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AE1B8" w14:textId="77777777" w:rsidR="00BE5001" w:rsidRPr="00C72415" w:rsidRDefault="00BE5001" w:rsidP="00BE5001">
      <w:pPr>
        <w:tabs>
          <w:tab w:val="left" w:pos="5103"/>
        </w:tabs>
        <w:ind w:left="2" w:hanging="4"/>
        <w:jc w:val="center"/>
        <w:rPr>
          <w:rFonts w:cs="Arial"/>
          <w:b/>
          <w:sz w:val="36"/>
          <w:szCs w:val="36"/>
        </w:rPr>
      </w:pPr>
      <w:r w:rsidRPr="00C72415">
        <w:rPr>
          <w:rFonts w:cs="Arial"/>
          <w:b/>
          <w:sz w:val="36"/>
          <w:szCs w:val="36"/>
        </w:rPr>
        <w:t xml:space="preserve">Mietvertrag Vorlage </w:t>
      </w:r>
    </w:p>
    <w:p w14:paraId="0E8251C6" w14:textId="5938CF4A" w:rsidR="00BE5001" w:rsidRPr="00C72415" w:rsidRDefault="00BE5001" w:rsidP="00BE5001">
      <w:pPr>
        <w:tabs>
          <w:tab w:val="left" w:pos="3119"/>
        </w:tabs>
        <w:ind w:left="2" w:hanging="4"/>
        <w:jc w:val="center"/>
        <w:rPr>
          <w:rFonts w:cs="Arial"/>
          <w:b/>
          <w:sz w:val="36"/>
          <w:szCs w:val="36"/>
        </w:rPr>
      </w:pPr>
      <w:r w:rsidRPr="00C72415">
        <w:rPr>
          <w:rFonts w:cs="Arial"/>
          <w:b/>
          <w:sz w:val="36"/>
          <w:szCs w:val="36"/>
        </w:rPr>
        <w:t xml:space="preserve">Mietvertrag </w:t>
      </w:r>
      <w:r>
        <w:rPr>
          <w:rFonts w:cs="Arial"/>
          <w:b/>
          <w:sz w:val="36"/>
          <w:szCs w:val="36"/>
        </w:rPr>
        <w:t xml:space="preserve">Stellplatz </w:t>
      </w:r>
    </w:p>
    <w:p w14:paraId="3887CB0F" w14:textId="77777777" w:rsidR="00BE5001" w:rsidRPr="00C72415" w:rsidRDefault="00BE5001" w:rsidP="00BE5001">
      <w:pPr>
        <w:tabs>
          <w:tab w:val="left" w:pos="5103"/>
        </w:tabs>
        <w:ind w:left="2" w:hanging="4"/>
        <w:jc w:val="center"/>
        <w:rPr>
          <w:rFonts w:cs="Arial"/>
          <w:b/>
          <w:sz w:val="36"/>
          <w:szCs w:val="36"/>
        </w:rPr>
      </w:pPr>
    </w:p>
    <w:p w14:paraId="4C85C5C8" w14:textId="77777777" w:rsidR="00BE5001" w:rsidRDefault="00BE5001" w:rsidP="00BE5001">
      <w:pPr>
        <w:tabs>
          <w:tab w:val="left" w:pos="5103"/>
        </w:tabs>
        <w:ind w:left="0" w:hanging="2"/>
        <w:jc w:val="center"/>
        <w:rPr>
          <w:rFonts w:cs="Arial"/>
          <w:b/>
        </w:rPr>
      </w:pPr>
    </w:p>
    <w:p w14:paraId="43016080" w14:textId="77777777" w:rsidR="00BE5001" w:rsidRPr="00C72415" w:rsidRDefault="00BE5001" w:rsidP="00BE5001">
      <w:pPr>
        <w:tabs>
          <w:tab w:val="left" w:pos="0"/>
        </w:tabs>
        <w:ind w:left="0" w:hanging="2"/>
        <w:jc w:val="center"/>
        <w:rPr>
          <w:rFonts w:cs="Arial"/>
          <w:bCs/>
          <w:i/>
          <w:iCs/>
        </w:rPr>
      </w:pPr>
      <w:r w:rsidRPr="00C72415">
        <w:rPr>
          <w:rFonts w:cs="Arial"/>
          <w:bCs/>
          <w:i/>
          <w:iCs/>
        </w:rPr>
        <w:t xml:space="preserve">Disclaimer: Die nachstehende Vorlage dient lediglich als Vorschlag und erhebt keinen Anspruch auf Vollständigkeit, absolute Richtigkeit. Das Musterdokument dient als Hilfestellung und hat nicht das Ziel alle steuerlichen und anwaltlichen Fragestellungen zu beantworten. </w:t>
      </w:r>
    </w:p>
    <w:p w14:paraId="26DFD5FC" w14:textId="77777777" w:rsidR="00BE5001" w:rsidRPr="00C72415" w:rsidRDefault="00BE5001" w:rsidP="00BE5001">
      <w:pPr>
        <w:tabs>
          <w:tab w:val="left" w:pos="0"/>
        </w:tabs>
        <w:ind w:left="0" w:hanging="2"/>
        <w:jc w:val="center"/>
        <w:rPr>
          <w:rFonts w:cs="Arial"/>
          <w:bCs/>
          <w:i/>
          <w:iCs/>
        </w:rPr>
      </w:pPr>
      <w:r w:rsidRPr="00C72415">
        <w:rPr>
          <w:rFonts w:cs="Arial"/>
          <w:bCs/>
          <w:i/>
          <w:iCs/>
        </w:rPr>
        <w:t xml:space="preserve">Im Zweifel ist stets ein anwaltlicher Rat (optimalerweise durch einen auf Mietrecht spezialisierter Rechtsanwalt) oder bei steuerlichen Fragen ein Steuerberater </w:t>
      </w:r>
      <w:proofErr w:type="gramStart"/>
      <w:r w:rsidRPr="00C72415">
        <w:rPr>
          <w:rFonts w:cs="Arial"/>
          <w:bCs/>
          <w:i/>
          <w:iCs/>
        </w:rPr>
        <w:t>mit zu ziehen</w:t>
      </w:r>
      <w:proofErr w:type="gramEnd"/>
      <w:r w:rsidRPr="00C72415">
        <w:rPr>
          <w:rFonts w:cs="Arial"/>
          <w:bCs/>
          <w:i/>
          <w:iCs/>
        </w:rPr>
        <w:t>.</w:t>
      </w:r>
    </w:p>
    <w:p w14:paraId="4331E679" w14:textId="77777777" w:rsidR="00BE5001" w:rsidRDefault="00BE5001" w:rsidP="00DE560E">
      <w:pPr>
        <w:ind w:left="0" w:hanging="2"/>
        <w:jc w:val="center"/>
        <w:rPr>
          <w:rFonts w:ascii="Arial" w:hAnsi="Arial" w:cs="Arial"/>
          <w:b/>
          <w:sz w:val="20"/>
          <w:szCs w:val="20"/>
        </w:rPr>
      </w:pPr>
    </w:p>
    <w:p w14:paraId="41486D2E" w14:textId="77777777" w:rsidR="00BE5001" w:rsidRDefault="00BE5001" w:rsidP="00DE560E">
      <w:pPr>
        <w:ind w:left="0" w:hanging="2"/>
        <w:jc w:val="center"/>
        <w:rPr>
          <w:rFonts w:ascii="Arial" w:hAnsi="Arial" w:cs="Arial"/>
          <w:b/>
          <w:sz w:val="20"/>
          <w:szCs w:val="20"/>
        </w:rPr>
      </w:pPr>
    </w:p>
    <w:p w14:paraId="6AC7A5B0" w14:textId="77777777" w:rsidR="00BE5001" w:rsidRDefault="00BE5001" w:rsidP="00DE560E">
      <w:pPr>
        <w:ind w:left="0" w:hanging="2"/>
        <w:jc w:val="center"/>
        <w:rPr>
          <w:rFonts w:ascii="Arial" w:hAnsi="Arial" w:cs="Arial"/>
          <w:b/>
          <w:sz w:val="20"/>
          <w:szCs w:val="20"/>
        </w:rPr>
      </w:pPr>
    </w:p>
    <w:p w14:paraId="25C7741F" w14:textId="77777777" w:rsidR="00BE5001" w:rsidRDefault="00BE5001" w:rsidP="00DE560E">
      <w:pPr>
        <w:ind w:left="0" w:hanging="2"/>
        <w:jc w:val="center"/>
        <w:rPr>
          <w:rFonts w:ascii="Arial" w:hAnsi="Arial" w:cs="Arial"/>
          <w:b/>
          <w:sz w:val="20"/>
          <w:szCs w:val="20"/>
        </w:rPr>
      </w:pPr>
    </w:p>
    <w:p w14:paraId="7DD1E1A4" w14:textId="77777777" w:rsidR="00BE5001" w:rsidRDefault="00BE5001" w:rsidP="00DE560E">
      <w:pPr>
        <w:ind w:left="0" w:hanging="2"/>
        <w:jc w:val="center"/>
        <w:rPr>
          <w:rFonts w:ascii="Arial" w:hAnsi="Arial" w:cs="Arial"/>
          <w:b/>
          <w:sz w:val="20"/>
          <w:szCs w:val="20"/>
        </w:rPr>
      </w:pPr>
    </w:p>
    <w:p w14:paraId="28C04C70" w14:textId="77777777" w:rsidR="00BE5001" w:rsidRDefault="00BE5001" w:rsidP="00DE560E">
      <w:pPr>
        <w:ind w:left="0" w:hanging="2"/>
        <w:jc w:val="center"/>
        <w:rPr>
          <w:rFonts w:ascii="Arial" w:hAnsi="Arial" w:cs="Arial"/>
          <w:b/>
          <w:sz w:val="20"/>
          <w:szCs w:val="20"/>
        </w:rPr>
      </w:pPr>
    </w:p>
    <w:p w14:paraId="03902F2C" w14:textId="77777777" w:rsidR="00BE5001" w:rsidRDefault="00BE5001" w:rsidP="00DE560E">
      <w:pPr>
        <w:ind w:left="0" w:hanging="2"/>
        <w:jc w:val="center"/>
        <w:rPr>
          <w:rFonts w:ascii="Arial" w:hAnsi="Arial" w:cs="Arial"/>
          <w:b/>
          <w:sz w:val="20"/>
          <w:szCs w:val="20"/>
        </w:rPr>
      </w:pPr>
    </w:p>
    <w:p w14:paraId="1BFCFFA1" w14:textId="77777777" w:rsidR="00BE5001" w:rsidRDefault="00BE5001" w:rsidP="00DE560E">
      <w:pPr>
        <w:ind w:left="0" w:hanging="2"/>
        <w:jc w:val="center"/>
        <w:rPr>
          <w:rFonts w:ascii="Arial" w:hAnsi="Arial" w:cs="Arial"/>
          <w:b/>
          <w:sz w:val="20"/>
          <w:szCs w:val="20"/>
        </w:rPr>
      </w:pPr>
    </w:p>
    <w:p w14:paraId="768E7C91" w14:textId="77777777" w:rsidR="00BE5001" w:rsidRDefault="00BE5001" w:rsidP="00DE560E">
      <w:pPr>
        <w:ind w:left="0" w:hanging="2"/>
        <w:jc w:val="center"/>
        <w:rPr>
          <w:rFonts w:ascii="Arial" w:hAnsi="Arial" w:cs="Arial"/>
          <w:b/>
          <w:sz w:val="20"/>
          <w:szCs w:val="20"/>
        </w:rPr>
      </w:pPr>
    </w:p>
    <w:p w14:paraId="669D5C78" w14:textId="77777777" w:rsidR="00BE5001" w:rsidRDefault="00BE5001" w:rsidP="00DE560E">
      <w:pPr>
        <w:ind w:left="0" w:hanging="2"/>
        <w:jc w:val="center"/>
        <w:rPr>
          <w:rFonts w:ascii="Arial" w:hAnsi="Arial" w:cs="Arial"/>
          <w:b/>
          <w:sz w:val="20"/>
          <w:szCs w:val="20"/>
        </w:rPr>
      </w:pPr>
    </w:p>
    <w:p w14:paraId="7089B5E4" w14:textId="77777777" w:rsidR="00BE5001" w:rsidRDefault="00BE5001" w:rsidP="00DE560E">
      <w:pPr>
        <w:ind w:left="0" w:hanging="2"/>
        <w:jc w:val="center"/>
        <w:rPr>
          <w:rFonts w:ascii="Arial" w:hAnsi="Arial" w:cs="Arial"/>
          <w:b/>
          <w:sz w:val="20"/>
          <w:szCs w:val="20"/>
        </w:rPr>
      </w:pPr>
    </w:p>
    <w:p w14:paraId="0CBA6770" w14:textId="77777777" w:rsidR="00BE5001" w:rsidRDefault="00BE5001" w:rsidP="00DE560E">
      <w:pPr>
        <w:ind w:left="0" w:hanging="2"/>
        <w:jc w:val="center"/>
        <w:rPr>
          <w:rFonts w:ascii="Arial" w:hAnsi="Arial" w:cs="Arial"/>
          <w:b/>
          <w:sz w:val="20"/>
          <w:szCs w:val="20"/>
        </w:rPr>
      </w:pPr>
    </w:p>
    <w:p w14:paraId="48C55CE1" w14:textId="77777777" w:rsidR="00BE5001" w:rsidRDefault="00BE5001" w:rsidP="00DE560E">
      <w:pPr>
        <w:ind w:left="0" w:hanging="2"/>
        <w:jc w:val="center"/>
        <w:rPr>
          <w:rFonts w:ascii="Arial" w:hAnsi="Arial" w:cs="Arial"/>
          <w:b/>
          <w:sz w:val="20"/>
          <w:szCs w:val="20"/>
        </w:rPr>
      </w:pPr>
    </w:p>
    <w:p w14:paraId="62B3CE92" w14:textId="77777777" w:rsidR="00BE5001" w:rsidRDefault="00BE5001" w:rsidP="00DE560E">
      <w:pPr>
        <w:ind w:left="0" w:hanging="2"/>
        <w:jc w:val="center"/>
        <w:rPr>
          <w:rFonts w:ascii="Arial" w:hAnsi="Arial" w:cs="Arial"/>
          <w:b/>
          <w:sz w:val="20"/>
          <w:szCs w:val="20"/>
        </w:rPr>
      </w:pPr>
    </w:p>
    <w:p w14:paraId="1190780C" w14:textId="77777777" w:rsidR="00BE5001" w:rsidRDefault="00BE5001" w:rsidP="00DE560E">
      <w:pPr>
        <w:ind w:left="0" w:hanging="2"/>
        <w:jc w:val="center"/>
        <w:rPr>
          <w:rFonts w:ascii="Arial" w:hAnsi="Arial" w:cs="Arial"/>
          <w:b/>
          <w:sz w:val="20"/>
          <w:szCs w:val="20"/>
        </w:rPr>
      </w:pPr>
    </w:p>
    <w:p w14:paraId="12E3AC50" w14:textId="77777777" w:rsidR="00BE5001" w:rsidRDefault="00BE5001" w:rsidP="00DE560E">
      <w:pPr>
        <w:ind w:left="0" w:hanging="2"/>
        <w:jc w:val="center"/>
        <w:rPr>
          <w:rFonts w:ascii="Arial" w:hAnsi="Arial" w:cs="Arial"/>
          <w:b/>
          <w:sz w:val="20"/>
          <w:szCs w:val="20"/>
        </w:rPr>
      </w:pPr>
    </w:p>
    <w:p w14:paraId="5BACBF2A" w14:textId="77777777" w:rsidR="00BE5001" w:rsidRDefault="00BE5001" w:rsidP="00DE560E">
      <w:pPr>
        <w:ind w:left="0" w:hanging="2"/>
        <w:jc w:val="center"/>
        <w:rPr>
          <w:rFonts w:ascii="Arial" w:hAnsi="Arial" w:cs="Arial"/>
          <w:b/>
          <w:sz w:val="20"/>
          <w:szCs w:val="20"/>
        </w:rPr>
      </w:pPr>
    </w:p>
    <w:p w14:paraId="51A5C506" w14:textId="77777777" w:rsidR="00BE5001" w:rsidRDefault="00BE5001" w:rsidP="00DE560E">
      <w:pPr>
        <w:ind w:left="0" w:hanging="2"/>
        <w:jc w:val="center"/>
        <w:rPr>
          <w:rFonts w:ascii="Arial" w:hAnsi="Arial" w:cs="Arial"/>
          <w:b/>
          <w:sz w:val="20"/>
          <w:szCs w:val="20"/>
        </w:rPr>
      </w:pPr>
    </w:p>
    <w:p w14:paraId="4A9BFEB4" w14:textId="77777777" w:rsidR="00BE5001" w:rsidRDefault="00BE5001" w:rsidP="00DE560E">
      <w:pPr>
        <w:ind w:left="0" w:hanging="2"/>
        <w:jc w:val="center"/>
        <w:rPr>
          <w:rFonts w:ascii="Arial" w:hAnsi="Arial" w:cs="Arial"/>
          <w:b/>
          <w:sz w:val="20"/>
          <w:szCs w:val="20"/>
        </w:rPr>
      </w:pPr>
    </w:p>
    <w:p w14:paraId="2491CA94" w14:textId="77777777" w:rsidR="00BE5001" w:rsidRDefault="00BE5001" w:rsidP="00DE560E">
      <w:pPr>
        <w:ind w:left="0" w:hanging="2"/>
        <w:jc w:val="center"/>
        <w:rPr>
          <w:rFonts w:ascii="Arial" w:hAnsi="Arial" w:cs="Arial"/>
          <w:b/>
          <w:sz w:val="20"/>
          <w:szCs w:val="20"/>
        </w:rPr>
      </w:pPr>
    </w:p>
    <w:p w14:paraId="372B205F" w14:textId="77777777" w:rsidR="00BE5001" w:rsidRDefault="00BE5001" w:rsidP="00DE560E">
      <w:pPr>
        <w:ind w:left="0" w:hanging="2"/>
        <w:jc w:val="center"/>
        <w:rPr>
          <w:rFonts w:ascii="Arial" w:hAnsi="Arial" w:cs="Arial"/>
          <w:b/>
          <w:sz w:val="20"/>
          <w:szCs w:val="20"/>
        </w:rPr>
      </w:pPr>
    </w:p>
    <w:p w14:paraId="7F611B7F" w14:textId="77777777" w:rsidR="00BE5001" w:rsidRDefault="00BE5001" w:rsidP="00DE560E">
      <w:pPr>
        <w:ind w:left="0" w:hanging="2"/>
        <w:jc w:val="center"/>
        <w:rPr>
          <w:rFonts w:ascii="Arial" w:hAnsi="Arial" w:cs="Arial"/>
          <w:b/>
          <w:sz w:val="20"/>
          <w:szCs w:val="20"/>
        </w:rPr>
      </w:pPr>
    </w:p>
    <w:p w14:paraId="0D8D73A3" w14:textId="77777777" w:rsidR="00BE5001" w:rsidRDefault="00BE5001" w:rsidP="00DE560E">
      <w:pPr>
        <w:ind w:left="0" w:hanging="2"/>
        <w:jc w:val="center"/>
        <w:rPr>
          <w:rFonts w:ascii="Arial" w:hAnsi="Arial" w:cs="Arial"/>
          <w:b/>
          <w:sz w:val="20"/>
          <w:szCs w:val="20"/>
        </w:rPr>
      </w:pPr>
    </w:p>
    <w:p w14:paraId="5B7F4A45" w14:textId="77777777" w:rsidR="00BE5001" w:rsidRDefault="00BE5001" w:rsidP="00DE560E">
      <w:pPr>
        <w:ind w:left="0" w:hanging="2"/>
        <w:jc w:val="center"/>
        <w:rPr>
          <w:rFonts w:ascii="Arial" w:hAnsi="Arial" w:cs="Arial"/>
          <w:b/>
          <w:sz w:val="20"/>
          <w:szCs w:val="20"/>
        </w:rPr>
      </w:pPr>
    </w:p>
    <w:p w14:paraId="6D03E0C8" w14:textId="77777777" w:rsidR="00BE5001" w:rsidRDefault="00BE5001" w:rsidP="00DE560E">
      <w:pPr>
        <w:ind w:left="0" w:hanging="2"/>
        <w:jc w:val="center"/>
        <w:rPr>
          <w:rFonts w:ascii="Arial" w:hAnsi="Arial" w:cs="Arial"/>
          <w:b/>
          <w:sz w:val="20"/>
          <w:szCs w:val="20"/>
        </w:rPr>
      </w:pPr>
    </w:p>
    <w:p w14:paraId="6F975AFF" w14:textId="77777777" w:rsidR="00BE5001" w:rsidRDefault="00BE5001" w:rsidP="00DE560E">
      <w:pPr>
        <w:ind w:left="0" w:hanging="2"/>
        <w:jc w:val="center"/>
        <w:rPr>
          <w:rFonts w:ascii="Arial" w:hAnsi="Arial" w:cs="Arial"/>
          <w:b/>
          <w:sz w:val="20"/>
          <w:szCs w:val="20"/>
        </w:rPr>
      </w:pPr>
    </w:p>
    <w:p w14:paraId="1541D23E" w14:textId="77777777" w:rsidR="00BE5001" w:rsidRDefault="00BE5001" w:rsidP="00DE560E">
      <w:pPr>
        <w:ind w:left="0" w:hanging="2"/>
        <w:jc w:val="center"/>
        <w:rPr>
          <w:rFonts w:ascii="Arial" w:hAnsi="Arial" w:cs="Arial"/>
          <w:b/>
          <w:sz w:val="20"/>
          <w:szCs w:val="20"/>
        </w:rPr>
      </w:pPr>
    </w:p>
    <w:p w14:paraId="2C2E1CE8" w14:textId="77777777" w:rsidR="00BE5001" w:rsidRDefault="00BE5001" w:rsidP="00DE560E">
      <w:pPr>
        <w:ind w:left="0" w:hanging="2"/>
        <w:jc w:val="center"/>
        <w:rPr>
          <w:rFonts w:ascii="Arial" w:hAnsi="Arial" w:cs="Arial"/>
          <w:b/>
          <w:sz w:val="20"/>
          <w:szCs w:val="20"/>
        </w:rPr>
      </w:pPr>
    </w:p>
    <w:p w14:paraId="29D1CE88" w14:textId="77777777" w:rsidR="00BE5001" w:rsidRDefault="00BE5001" w:rsidP="00DE560E">
      <w:pPr>
        <w:ind w:left="0" w:hanging="2"/>
        <w:jc w:val="center"/>
        <w:rPr>
          <w:rFonts w:ascii="Arial" w:hAnsi="Arial" w:cs="Arial"/>
          <w:b/>
          <w:sz w:val="20"/>
          <w:szCs w:val="20"/>
        </w:rPr>
      </w:pPr>
    </w:p>
    <w:p w14:paraId="515121FB" w14:textId="77777777" w:rsidR="00BE5001" w:rsidRDefault="00BE5001" w:rsidP="00DE560E">
      <w:pPr>
        <w:ind w:left="0" w:hanging="2"/>
        <w:jc w:val="center"/>
        <w:rPr>
          <w:rFonts w:ascii="Arial" w:hAnsi="Arial" w:cs="Arial"/>
          <w:b/>
          <w:sz w:val="20"/>
          <w:szCs w:val="20"/>
        </w:rPr>
      </w:pPr>
    </w:p>
    <w:p w14:paraId="573F5A4C" w14:textId="77777777" w:rsidR="00BE5001" w:rsidRDefault="00BE5001" w:rsidP="00DE560E">
      <w:pPr>
        <w:ind w:left="0" w:hanging="2"/>
        <w:jc w:val="center"/>
        <w:rPr>
          <w:rFonts w:ascii="Arial" w:hAnsi="Arial" w:cs="Arial"/>
          <w:b/>
          <w:sz w:val="20"/>
          <w:szCs w:val="20"/>
        </w:rPr>
      </w:pPr>
    </w:p>
    <w:p w14:paraId="7C2EF226" w14:textId="77777777" w:rsidR="00BE5001" w:rsidRDefault="00BE5001" w:rsidP="00DE560E">
      <w:pPr>
        <w:ind w:left="0" w:hanging="2"/>
        <w:jc w:val="center"/>
        <w:rPr>
          <w:rFonts w:ascii="Arial" w:hAnsi="Arial" w:cs="Arial"/>
          <w:b/>
          <w:sz w:val="20"/>
          <w:szCs w:val="20"/>
        </w:rPr>
      </w:pPr>
    </w:p>
    <w:p w14:paraId="6C17E982" w14:textId="77777777" w:rsidR="00BE5001" w:rsidRDefault="00BE5001" w:rsidP="00DE560E">
      <w:pPr>
        <w:ind w:left="0" w:hanging="2"/>
        <w:jc w:val="center"/>
        <w:rPr>
          <w:rFonts w:ascii="Arial" w:hAnsi="Arial" w:cs="Arial"/>
          <w:b/>
          <w:sz w:val="20"/>
          <w:szCs w:val="20"/>
        </w:rPr>
      </w:pPr>
    </w:p>
    <w:p w14:paraId="24AF10DE" w14:textId="77777777" w:rsidR="00BE5001" w:rsidRDefault="00BE5001" w:rsidP="00DE560E">
      <w:pPr>
        <w:ind w:left="0" w:hanging="2"/>
        <w:jc w:val="center"/>
        <w:rPr>
          <w:rFonts w:ascii="Arial" w:hAnsi="Arial" w:cs="Arial"/>
          <w:b/>
          <w:sz w:val="20"/>
          <w:szCs w:val="20"/>
        </w:rPr>
      </w:pPr>
    </w:p>
    <w:p w14:paraId="4DBAD88D" w14:textId="77777777" w:rsidR="00BE5001" w:rsidRDefault="00BE5001" w:rsidP="00DE560E">
      <w:pPr>
        <w:ind w:left="0" w:hanging="2"/>
        <w:jc w:val="center"/>
        <w:rPr>
          <w:rFonts w:ascii="Arial" w:hAnsi="Arial" w:cs="Arial"/>
          <w:b/>
          <w:sz w:val="20"/>
          <w:szCs w:val="20"/>
        </w:rPr>
      </w:pPr>
    </w:p>
    <w:p w14:paraId="21CC8A62" w14:textId="77777777" w:rsidR="00BE5001" w:rsidRDefault="00BE5001" w:rsidP="00DE560E">
      <w:pPr>
        <w:ind w:left="0" w:hanging="2"/>
        <w:jc w:val="center"/>
        <w:rPr>
          <w:rFonts w:ascii="Arial" w:hAnsi="Arial" w:cs="Arial"/>
          <w:b/>
          <w:sz w:val="20"/>
          <w:szCs w:val="20"/>
        </w:rPr>
      </w:pPr>
    </w:p>
    <w:p w14:paraId="0B312843" w14:textId="77777777" w:rsidR="00BE5001" w:rsidRDefault="00BE5001" w:rsidP="00DE560E">
      <w:pPr>
        <w:ind w:left="0" w:hanging="2"/>
        <w:jc w:val="center"/>
        <w:rPr>
          <w:rFonts w:ascii="Arial" w:hAnsi="Arial" w:cs="Arial"/>
          <w:b/>
          <w:sz w:val="20"/>
          <w:szCs w:val="20"/>
        </w:rPr>
      </w:pPr>
    </w:p>
    <w:p w14:paraId="3F102F6D" w14:textId="77777777" w:rsidR="00BE5001" w:rsidRDefault="00BE5001" w:rsidP="00DE560E">
      <w:pPr>
        <w:ind w:left="0" w:hanging="2"/>
        <w:jc w:val="center"/>
        <w:rPr>
          <w:rFonts w:ascii="Arial" w:hAnsi="Arial" w:cs="Arial"/>
          <w:b/>
          <w:sz w:val="20"/>
          <w:szCs w:val="20"/>
        </w:rPr>
      </w:pPr>
    </w:p>
    <w:p w14:paraId="4F5368CB" w14:textId="77777777" w:rsidR="00BE5001" w:rsidRDefault="00BE5001" w:rsidP="00DE560E">
      <w:pPr>
        <w:ind w:left="0" w:hanging="2"/>
        <w:jc w:val="center"/>
        <w:rPr>
          <w:rFonts w:ascii="Arial" w:hAnsi="Arial" w:cs="Arial"/>
          <w:b/>
          <w:sz w:val="20"/>
          <w:szCs w:val="20"/>
        </w:rPr>
      </w:pPr>
    </w:p>
    <w:p w14:paraId="5A2487C0" w14:textId="77777777" w:rsidR="00BE5001" w:rsidRDefault="00BE5001" w:rsidP="00DE560E">
      <w:pPr>
        <w:ind w:left="0" w:hanging="2"/>
        <w:jc w:val="center"/>
        <w:rPr>
          <w:rFonts w:ascii="Arial" w:hAnsi="Arial" w:cs="Arial"/>
          <w:b/>
          <w:sz w:val="20"/>
          <w:szCs w:val="20"/>
        </w:rPr>
      </w:pPr>
    </w:p>
    <w:p w14:paraId="1EFE6B7A" w14:textId="77777777" w:rsidR="00BE5001" w:rsidRDefault="00BE5001" w:rsidP="00DE560E">
      <w:pPr>
        <w:ind w:left="0" w:hanging="2"/>
        <w:jc w:val="center"/>
        <w:rPr>
          <w:rFonts w:ascii="Arial" w:hAnsi="Arial" w:cs="Arial"/>
          <w:b/>
          <w:sz w:val="20"/>
          <w:szCs w:val="20"/>
        </w:rPr>
      </w:pPr>
    </w:p>
    <w:p w14:paraId="112176BF" w14:textId="77777777" w:rsidR="00BE5001" w:rsidRDefault="00BE5001" w:rsidP="00DE560E">
      <w:pPr>
        <w:ind w:left="0" w:hanging="2"/>
        <w:jc w:val="center"/>
        <w:rPr>
          <w:rFonts w:ascii="Arial" w:hAnsi="Arial" w:cs="Arial"/>
          <w:b/>
          <w:sz w:val="20"/>
          <w:szCs w:val="20"/>
        </w:rPr>
      </w:pPr>
    </w:p>
    <w:p w14:paraId="4DF1123F" w14:textId="77777777" w:rsidR="00BE5001" w:rsidRDefault="00BE5001" w:rsidP="00DE560E">
      <w:pPr>
        <w:ind w:left="0" w:hanging="2"/>
        <w:jc w:val="center"/>
        <w:rPr>
          <w:rFonts w:ascii="Arial" w:hAnsi="Arial" w:cs="Arial"/>
          <w:b/>
          <w:sz w:val="20"/>
          <w:szCs w:val="20"/>
        </w:rPr>
      </w:pPr>
    </w:p>
    <w:p w14:paraId="5F440D68" w14:textId="77777777" w:rsidR="00BE5001" w:rsidRDefault="00BE5001" w:rsidP="00DE560E">
      <w:pPr>
        <w:ind w:left="0" w:hanging="2"/>
        <w:jc w:val="center"/>
        <w:rPr>
          <w:rFonts w:ascii="Arial" w:hAnsi="Arial" w:cs="Arial"/>
          <w:b/>
          <w:sz w:val="20"/>
          <w:szCs w:val="20"/>
        </w:rPr>
      </w:pPr>
    </w:p>
    <w:p w14:paraId="6F2A31AF" w14:textId="77777777" w:rsidR="00BE5001" w:rsidRDefault="00BE5001" w:rsidP="00DE560E">
      <w:pPr>
        <w:ind w:left="0" w:hanging="2"/>
        <w:jc w:val="center"/>
        <w:rPr>
          <w:rFonts w:ascii="Arial" w:hAnsi="Arial" w:cs="Arial"/>
          <w:b/>
          <w:sz w:val="20"/>
          <w:szCs w:val="20"/>
        </w:rPr>
      </w:pPr>
    </w:p>
    <w:p w14:paraId="7241BD31" w14:textId="77777777" w:rsidR="00BE5001" w:rsidRDefault="00BE5001" w:rsidP="00DE560E">
      <w:pPr>
        <w:ind w:left="0" w:hanging="2"/>
        <w:jc w:val="center"/>
        <w:rPr>
          <w:rFonts w:ascii="Arial" w:hAnsi="Arial" w:cs="Arial"/>
          <w:b/>
          <w:sz w:val="20"/>
          <w:szCs w:val="20"/>
        </w:rPr>
      </w:pPr>
    </w:p>
    <w:p w14:paraId="399F4D00" w14:textId="5F8451C4" w:rsidR="00DE560E" w:rsidRPr="00BE5001" w:rsidRDefault="00DE560E" w:rsidP="00DE560E">
      <w:pPr>
        <w:ind w:left="0" w:hanging="2"/>
        <w:jc w:val="center"/>
        <w:rPr>
          <w:rFonts w:ascii="Arial" w:hAnsi="Arial" w:cs="Arial"/>
          <w:b/>
          <w:sz w:val="20"/>
          <w:szCs w:val="20"/>
        </w:rPr>
      </w:pPr>
      <w:r w:rsidRPr="00BE5001">
        <w:rPr>
          <w:rFonts w:ascii="Arial" w:hAnsi="Arial" w:cs="Arial"/>
          <w:b/>
          <w:sz w:val="20"/>
          <w:szCs w:val="20"/>
        </w:rPr>
        <w:lastRenderedPageBreak/>
        <w:t>Stellplatzmietvertrag über einen Außenstellplatz</w:t>
      </w:r>
    </w:p>
    <w:p w14:paraId="2F59BB63" w14:textId="77777777" w:rsidR="00DE560E" w:rsidRPr="00BE5001" w:rsidRDefault="00DE560E" w:rsidP="00DE560E">
      <w:pPr>
        <w:spacing w:line="360" w:lineRule="auto"/>
        <w:ind w:left="0" w:hanging="2"/>
        <w:jc w:val="both"/>
        <w:rPr>
          <w:rFonts w:ascii="Arial" w:hAnsi="Arial" w:cs="Arial"/>
          <w:sz w:val="20"/>
          <w:szCs w:val="20"/>
        </w:rPr>
      </w:pPr>
    </w:p>
    <w:p w14:paraId="20769C42" w14:textId="77777777" w:rsidR="00DE560E" w:rsidRPr="00BE5001" w:rsidRDefault="00DE560E" w:rsidP="00DE560E">
      <w:pPr>
        <w:spacing w:line="360" w:lineRule="auto"/>
        <w:ind w:left="0" w:hanging="2"/>
        <w:rPr>
          <w:rFonts w:ascii="Arial" w:hAnsi="Arial" w:cs="Arial"/>
          <w:sz w:val="20"/>
          <w:szCs w:val="20"/>
        </w:rPr>
      </w:pPr>
    </w:p>
    <w:p w14:paraId="01555AE9" w14:textId="77777777" w:rsidR="00DE560E" w:rsidRPr="00BE5001" w:rsidRDefault="00DE560E" w:rsidP="00DE560E">
      <w:pPr>
        <w:spacing w:line="360" w:lineRule="auto"/>
        <w:ind w:left="0" w:hanging="2"/>
        <w:rPr>
          <w:rFonts w:ascii="Arial" w:hAnsi="Arial" w:cs="Arial"/>
          <w:sz w:val="20"/>
          <w:szCs w:val="20"/>
        </w:rPr>
      </w:pPr>
      <w:r w:rsidRPr="00BE5001">
        <w:rPr>
          <w:rFonts w:ascii="Arial" w:hAnsi="Arial" w:cs="Arial"/>
          <w:sz w:val="20"/>
          <w:szCs w:val="20"/>
        </w:rPr>
        <w:t xml:space="preserve">zwischen </w:t>
      </w:r>
    </w:p>
    <w:p w14:paraId="428D4255" w14:textId="77777777" w:rsidR="00DE560E" w:rsidRPr="00BE5001" w:rsidRDefault="00DE560E" w:rsidP="00DE560E">
      <w:pPr>
        <w:spacing w:line="360" w:lineRule="auto"/>
        <w:ind w:left="0" w:hanging="2"/>
        <w:rPr>
          <w:rFonts w:ascii="Arial" w:hAnsi="Arial" w:cs="Arial"/>
          <w:sz w:val="20"/>
          <w:szCs w:val="20"/>
        </w:rPr>
      </w:pPr>
    </w:p>
    <w:p w14:paraId="40369EBB" w14:textId="0F0EA72C" w:rsidR="00DE560E" w:rsidRPr="00BE5001" w:rsidRDefault="00BE5001" w:rsidP="00DE560E">
      <w:pPr>
        <w:spacing w:line="360" w:lineRule="auto"/>
        <w:ind w:left="0" w:hanging="2"/>
        <w:rPr>
          <w:rFonts w:ascii="Arial" w:hAnsi="Arial" w:cs="Arial"/>
          <w:sz w:val="20"/>
          <w:szCs w:val="20"/>
        </w:rPr>
      </w:pPr>
      <w:r w:rsidRPr="00BE5001">
        <w:rPr>
          <w:rFonts w:ascii="Arial" w:hAnsi="Arial" w:cs="Arial"/>
          <w:sz w:val="20"/>
          <w:szCs w:val="20"/>
          <w:highlight w:val="yellow"/>
        </w:rPr>
        <w:t>(Vermieter)</w:t>
      </w:r>
    </w:p>
    <w:p w14:paraId="0A7447CD" w14:textId="0B09BDC3" w:rsidR="00DE560E" w:rsidRPr="00BE5001" w:rsidRDefault="00DE560E" w:rsidP="00DE560E">
      <w:pPr>
        <w:spacing w:line="360" w:lineRule="auto"/>
        <w:ind w:left="0" w:hanging="2"/>
        <w:rPr>
          <w:rFonts w:ascii="Arial" w:hAnsi="Arial" w:cs="Arial"/>
          <w:sz w:val="20"/>
          <w:szCs w:val="20"/>
        </w:rPr>
      </w:pPr>
      <w:r w:rsidRPr="00BE5001">
        <w:rPr>
          <w:rFonts w:ascii="Arial" w:hAnsi="Arial" w:cs="Arial"/>
          <w:sz w:val="20"/>
          <w:szCs w:val="20"/>
        </w:rPr>
        <w:t xml:space="preserve">wohnhaft </w:t>
      </w:r>
      <w:r w:rsidR="00BE5001">
        <w:rPr>
          <w:rFonts w:ascii="Arial" w:hAnsi="Arial" w:cs="Arial"/>
          <w:sz w:val="20"/>
          <w:szCs w:val="20"/>
        </w:rPr>
        <w:t xml:space="preserve">in: </w:t>
      </w:r>
      <w:r w:rsidR="00BE5001" w:rsidRPr="00BE5001">
        <w:rPr>
          <w:rFonts w:ascii="Arial" w:hAnsi="Arial" w:cs="Arial"/>
          <w:sz w:val="20"/>
          <w:szCs w:val="20"/>
          <w:highlight w:val="yellow"/>
        </w:rPr>
        <w:t>Adresse</w:t>
      </w:r>
      <w:r w:rsidR="00BE5001">
        <w:rPr>
          <w:rFonts w:ascii="Arial" w:hAnsi="Arial" w:cs="Arial"/>
          <w:sz w:val="20"/>
          <w:szCs w:val="20"/>
        </w:rPr>
        <w:t xml:space="preserve"> </w:t>
      </w:r>
    </w:p>
    <w:p w14:paraId="29F32B1D" w14:textId="77777777" w:rsidR="00DE560E" w:rsidRPr="00BE5001" w:rsidRDefault="00DE560E" w:rsidP="00DE560E">
      <w:pPr>
        <w:spacing w:line="360" w:lineRule="auto"/>
        <w:ind w:left="0" w:hanging="2"/>
        <w:jc w:val="right"/>
        <w:rPr>
          <w:rFonts w:ascii="Arial" w:hAnsi="Arial" w:cs="Arial"/>
          <w:sz w:val="20"/>
          <w:szCs w:val="20"/>
        </w:rPr>
      </w:pPr>
      <w:r w:rsidRPr="00BE5001">
        <w:rPr>
          <w:rFonts w:ascii="Arial" w:hAnsi="Arial" w:cs="Arial"/>
          <w:sz w:val="20"/>
          <w:szCs w:val="20"/>
        </w:rPr>
        <w:t>[</w:t>
      </w:r>
      <w:r w:rsidRPr="00BE5001">
        <w:rPr>
          <w:rFonts w:ascii="Arial" w:hAnsi="Arial" w:cs="Arial"/>
          <w:sz w:val="20"/>
          <w:szCs w:val="20"/>
          <w:highlight w:val="lightGray"/>
        </w:rPr>
        <w:t>zusammen</w:t>
      </w:r>
      <w:r w:rsidRPr="00BE5001">
        <w:rPr>
          <w:rFonts w:ascii="Arial" w:hAnsi="Arial" w:cs="Arial"/>
          <w:sz w:val="20"/>
          <w:szCs w:val="20"/>
        </w:rPr>
        <w:t>]</w:t>
      </w:r>
      <w:r w:rsidRPr="00BE5001">
        <w:rPr>
          <w:rStyle w:val="Funotenzeichen"/>
          <w:rFonts w:ascii="Arial" w:hAnsi="Arial" w:cs="Arial"/>
          <w:sz w:val="20"/>
          <w:szCs w:val="20"/>
        </w:rPr>
        <w:footnoteReference w:id="1"/>
      </w:r>
      <w:r w:rsidRPr="00BE5001">
        <w:rPr>
          <w:rFonts w:ascii="Arial" w:hAnsi="Arial" w:cs="Arial"/>
          <w:sz w:val="20"/>
          <w:szCs w:val="20"/>
        </w:rPr>
        <w:t xml:space="preserve"> nachstehend der „</w:t>
      </w:r>
      <w:r w:rsidRPr="00BE5001">
        <w:rPr>
          <w:rFonts w:ascii="Arial" w:hAnsi="Arial" w:cs="Arial"/>
          <w:b/>
          <w:sz w:val="20"/>
          <w:szCs w:val="20"/>
        </w:rPr>
        <w:t>Vermieter</w:t>
      </w:r>
      <w:r w:rsidRPr="00BE5001">
        <w:rPr>
          <w:rFonts w:ascii="Arial" w:hAnsi="Arial" w:cs="Arial"/>
          <w:sz w:val="20"/>
          <w:szCs w:val="20"/>
        </w:rPr>
        <w:t>“</w:t>
      </w:r>
    </w:p>
    <w:p w14:paraId="70C9AE61" w14:textId="77777777" w:rsidR="00DE560E" w:rsidRPr="00BE5001" w:rsidRDefault="00DE560E" w:rsidP="00DE560E">
      <w:pPr>
        <w:spacing w:line="360" w:lineRule="auto"/>
        <w:ind w:left="0" w:hanging="2"/>
        <w:rPr>
          <w:rFonts w:ascii="Arial" w:hAnsi="Arial" w:cs="Arial"/>
          <w:sz w:val="20"/>
          <w:szCs w:val="20"/>
        </w:rPr>
      </w:pPr>
    </w:p>
    <w:p w14:paraId="0433BDF2" w14:textId="77777777" w:rsidR="00DE560E" w:rsidRPr="00BE5001" w:rsidRDefault="00DE560E" w:rsidP="00DE560E">
      <w:pPr>
        <w:spacing w:line="360" w:lineRule="auto"/>
        <w:ind w:left="0" w:hanging="2"/>
        <w:rPr>
          <w:rFonts w:ascii="Arial" w:hAnsi="Arial" w:cs="Arial"/>
          <w:sz w:val="20"/>
          <w:szCs w:val="20"/>
        </w:rPr>
      </w:pPr>
      <w:r w:rsidRPr="00BE5001">
        <w:rPr>
          <w:rFonts w:ascii="Arial" w:hAnsi="Arial" w:cs="Arial"/>
          <w:sz w:val="20"/>
          <w:szCs w:val="20"/>
        </w:rPr>
        <w:t xml:space="preserve">und </w:t>
      </w:r>
    </w:p>
    <w:p w14:paraId="500AA662" w14:textId="77777777" w:rsidR="00DE560E" w:rsidRPr="00BE5001" w:rsidRDefault="00DE560E" w:rsidP="00DE560E">
      <w:pPr>
        <w:spacing w:line="360" w:lineRule="auto"/>
        <w:ind w:left="0" w:hanging="2"/>
        <w:rPr>
          <w:rFonts w:ascii="Arial" w:hAnsi="Arial" w:cs="Arial"/>
          <w:sz w:val="20"/>
          <w:szCs w:val="20"/>
        </w:rPr>
      </w:pPr>
    </w:p>
    <w:p w14:paraId="439DE3A7" w14:textId="77777777" w:rsidR="00DE560E" w:rsidRPr="00BE5001" w:rsidRDefault="00DE560E" w:rsidP="00DE560E">
      <w:pPr>
        <w:spacing w:line="360" w:lineRule="auto"/>
        <w:ind w:left="0" w:hanging="2"/>
        <w:rPr>
          <w:rFonts w:ascii="Arial" w:hAnsi="Arial" w:cs="Arial"/>
          <w:sz w:val="20"/>
          <w:szCs w:val="20"/>
        </w:rPr>
      </w:pPr>
      <w:r w:rsidRPr="00BE5001">
        <w:rPr>
          <w:rFonts w:ascii="Arial" w:hAnsi="Arial" w:cs="Arial"/>
          <w:sz w:val="20"/>
          <w:szCs w:val="20"/>
          <w:highlight w:val="lightGray"/>
        </w:rPr>
        <w:t>_______________________________</w:t>
      </w:r>
    </w:p>
    <w:p w14:paraId="1B3366A5" w14:textId="77777777" w:rsidR="00DE560E" w:rsidRPr="00BE5001" w:rsidRDefault="00DE560E" w:rsidP="00DE560E">
      <w:pPr>
        <w:spacing w:line="360" w:lineRule="auto"/>
        <w:ind w:left="0" w:hanging="2"/>
        <w:rPr>
          <w:rFonts w:ascii="Arial" w:hAnsi="Arial" w:cs="Arial"/>
          <w:sz w:val="20"/>
          <w:szCs w:val="20"/>
        </w:rPr>
      </w:pPr>
      <w:r w:rsidRPr="00BE5001">
        <w:rPr>
          <w:rFonts w:ascii="Arial" w:hAnsi="Arial" w:cs="Arial"/>
          <w:sz w:val="20"/>
          <w:szCs w:val="20"/>
        </w:rPr>
        <w:t xml:space="preserve">wohnhaft </w:t>
      </w:r>
      <w:r w:rsidRPr="00BE5001">
        <w:rPr>
          <w:rFonts w:ascii="Arial" w:hAnsi="Arial" w:cs="Arial"/>
          <w:sz w:val="20"/>
          <w:szCs w:val="20"/>
          <w:highlight w:val="lightGray"/>
        </w:rPr>
        <w:t>_______________________</w:t>
      </w:r>
    </w:p>
    <w:p w14:paraId="1DF58DC7" w14:textId="77777777" w:rsidR="00DE560E" w:rsidRPr="00BE5001" w:rsidRDefault="00DE560E" w:rsidP="00DE560E">
      <w:pPr>
        <w:spacing w:line="360" w:lineRule="auto"/>
        <w:ind w:left="0" w:hanging="2"/>
        <w:rPr>
          <w:rFonts w:ascii="Arial" w:hAnsi="Arial" w:cs="Arial"/>
          <w:sz w:val="20"/>
          <w:szCs w:val="20"/>
        </w:rPr>
      </w:pPr>
    </w:p>
    <w:p w14:paraId="704CC9DB" w14:textId="77777777" w:rsidR="00DE560E" w:rsidRPr="00BE5001" w:rsidRDefault="00DE560E" w:rsidP="00DE560E">
      <w:pPr>
        <w:spacing w:line="360" w:lineRule="auto"/>
        <w:ind w:left="0" w:hanging="2"/>
        <w:jc w:val="right"/>
        <w:rPr>
          <w:rFonts w:ascii="Arial" w:hAnsi="Arial" w:cs="Arial"/>
          <w:sz w:val="20"/>
          <w:szCs w:val="20"/>
        </w:rPr>
      </w:pPr>
      <w:r w:rsidRPr="00BE5001">
        <w:rPr>
          <w:rFonts w:ascii="Arial" w:hAnsi="Arial" w:cs="Arial"/>
          <w:sz w:val="20"/>
          <w:szCs w:val="20"/>
        </w:rPr>
        <w:t>[</w:t>
      </w:r>
      <w:r w:rsidRPr="00BE5001">
        <w:rPr>
          <w:rFonts w:ascii="Arial" w:hAnsi="Arial" w:cs="Arial"/>
          <w:sz w:val="20"/>
          <w:szCs w:val="20"/>
          <w:highlight w:val="lightGray"/>
        </w:rPr>
        <w:t>zusammen</w:t>
      </w:r>
      <w:r w:rsidRPr="00BE5001">
        <w:rPr>
          <w:rFonts w:ascii="Arial" w:hAnsi="Arial" w:cs="Arial"/>
          <w:sz w:val="20"/>
          <w:szCs w:val="20"/>
        </w:rPr>
        <w:t>]</w:t>
      </w:r>
      <w:r w:rsidRPr="00BE5001">
        <w:rPr>
          <w:rStyle w:val="Funotenzeichen"/>
          <w:rFonts w:ascii="Arial" w:hAnsi="Arial" w:cs="Arial"/>
          <w:sz w:val="20"/>
          <w:szCs w:val="20"/>
        </w:rPr>
        <w:footnoteReference w:id="2"/>
      </w:r>
      <w:r w:rsidRPr="00BE5001">
        <w:rPr>
          <w:rFonts w:ascii="Arial" w:hAnsi="Arial" w:cs="Arial"/>
          <w:sz w:val="20"/>
          <w:szCs w:val="20"/>
        </w:rPr>
        <w:t xml:space="preserve"> nachstehend der „</w:t>
      </w:r>
      <w:r w:rsidRPr="00BE5001">
        <w:rPr>
          <w:rFonts w:ascii="Arial" w:hAnsi="Arial" w:cs="Arial"/>
          <w:b/>
          <w:sz w:val="20"/>
          <w:szCs w:val="20"/>
        </w:rPr>
        <w:t>Mieter</w:t>
      </w:r>
      <w:r w:rsidRPr="00BE5001">
        <w:rPr>
          <w:rFonts w:ascii="Arial" w:hAnsi="Arial" w:cs="Arial"/>
          <w:sz w:val="20"/>
          <w:szCs w:val="20"/>
        </w:rPr>
        <w:t>“</w:t>
      </w:r>
    </w:p>
    <w:p w14:paraId="4CE8CA19" w14:textId="77777777" w:rsidR="00DE560E" w:rsidRPr="00BE5001" w:rsidRDefault="00DE560E" w:rsidP="00DE560E">
      <w:pPr>
        <w:pStyle w:val="H3"/>
        <w:spacing w:line="360" w:lineRule="auto"/>
        <w:ind w:hanging="2"/>
        <w:jc w:val="both"/>
        <w:rPr>
          <w:sz w:val="20"/>
          <w:szCs w:val="20"/>
          <w:lang w:val="de-DE"/>
        </w:rPr>
      </w:pPr>
    </w:p>
    <w:p w14:paraId="199DFE5F" w14:textId="77777777" w:rsidR="00DE560E" w:rsidRPr="00BE5001" w:rsidRDefault="00DE560E" w:rsidP="00DE560E">
      <w:pPr>
        <w:ind w:left="0" w:hanging="2"/>
        <w:rPr>
          <w:rFonts w:ascii="Arial" w:hAnsi="Arial" w:cs="Arial"/>
          <w:sz w:val="20"/>
          <w:szCs w:val="20"/>
        </w:rPr>
      </w:pPr>
    </w:p>
    <w:p w14:paraId="5D343B75" w14:textId="77777777" w:rsidR="00DE560E" w:rsidRPr="00BE5001" w:rsidRDefault="00DE560E" w:rsidP="00DE560E">
      <w:pPr>
        <w:pStyle w:val="H3"/>
        <w:spacing w:line="360" w:lineRule="auto"/>
        <w:ind w:hanging="2"/>
        <w:jc w:val="both"/>
        <w:rPr>
          <w:sz w:val="20"/>
          <w:szCs w:val="20"/>
          <w:lang w:val="de-DE"/>
        </w:rPr>
      </w:pPr>
      <w:r w:rsidRPr="00BE5001">
        <w:rPr>
          <w:sz w:val="20"/>
          <w:szCs w:val="20"/>
          <w:lang w:val="de-DE"/>
        </w:rPr>
        <w:t>§ 1 Mietgegenstand</w:t>
      </w:r>
    </w:p>
    <w:p w14:paraId="37D9D324"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Vermietet wird der Außenstellplatz Nr. [</w:t>
      </w:r>
      <w:r w:rsidRPr="00BE5001">
        <w:rPr>
          <w:rFonts w:ascii="Arial" w:hAnsi="Arial" w:cs="Arial"/>
          <w:sz w:val="20"/>
          <w:szCs w:val="20"/>
          <w:highlight w:val="lightGray"/>
        </w:rPr>
        <w:t>xx</w:t>
      </w:r>
      <w:r w:rsidRPr="00BE5001">
        <w:rPr>
          <w:rFonts w:ascii="Arial" w:hAnsi="Arial" w:cs="Arial"/>
          <w:sz w:val="20"/>
          <w:szCs w:val="20"/>
        </w:rPr>
        <w:t>] vor dem Gebäude [</w:t>
      </w:r>
      <w:r w:rsidRPr="00BE5001">
        <w:rPr>
          <w:rFonts w:ascii="Arial" w:hAnsi="Arial" w:cs="Arial"/>
          <w:sz w:val="20"/>
          <w:szCs w:val="20"/>
          <w:highlight w:val="lightGray"/>
        </w:rPr>
        <w:t>xxx</w:t>
      </w:r>
      <w:r w:rsidRPr="00BE5001">
        <w:rPr>
          <w:rFonts w:ascii="Arial" w:hAnsi="Arial" w:cs="Arial"/>
          <w:sz w:val="20"/>
          <w:szCs w:val="20"/>
        </w:rPr>
        <w:t xml:space="preserve"> </w:t>
      </w:r>
      <w:r w:rsidRPr="00BE5001">
        <w:rPr>
          <w:rFonts w:ascii="Arial" w:hAnsi="Arial" w:cs="Arial"/>
          <w:sz w:val="20"/>
          <w:szCs w:val="20"/>
          <w:highlight w:val="lightGray"/>
        </w:rPr>
        <w:t>– genaue Anschrift, ggf. auch Katasterdaten wie Flur/Flurstück, wenn die Lage nicht eindeutig nur anhand der postalischen Anschrift ermittelbar ist</w:t>
      </w:r>
      <w:r w:rsidRPr="00BE5001">
        <w:rPr>
          <w:rFonts w:ascii="Arial" w:hAnsi="Arial" w:cs="Arial"/>
          <w:sz w:val="20"/>
          <w:szCs w:val="20"/>
        </w:rPr>
        <w:t>].</w:t>
      </w:r>
      <w:r w:rsidRPr="00BE5001">
        <w:rPr>
          <w:rStyle w:val="Funotenzeichen"/>
          <w:rFonts w:ascii="Arial" w:hAnsi="Arial" w:cs="Arial"/>
          <w:sz w:val="20"/>
          <w:szCs w:val="20"/>
        </w:rPr>
        <w:footnoteReference w:id="3"/>
      </w:r>
      <w:r w:rsidRPr="00BE5001">
        <w:rPr>
          <w:rFonts w:ascii="Arial" w:hAnsi="Arial" w:cs="Arial"/>
          <w:sz w:val="20"/>
          <w:szCs w:val="20"/>
        </w:rPr>
        <w:t xml:space="preserve"> Die genaue Belegenheit des Mietgegenstandes ergibt sich aus dem Lageplan, der als </w:t>
      </w:r>
      <w:r w:rsidRPr="00BE5001">
        <w:rPr>
          <w:rFonts w:ascii="Arial" w:hAnsi="Arial" w:cs="Arial"/>
          <w:b/>
          <w:sz w:val="20"/>
          <w:szCs w:val="20"/>
        </w:rPr>
        <w:t>Anlage 1</w:t>
      </w:r>
      <w:r w:rsidRPr="00BE5001">
        <w:rPr>
          <w:rFonts w:ascii="Arial" w:hAnsi="Arial" w:cs="Arial"/>
          <w:sz w:val="20"/>
          <w:szCs w:val="20"/>
        </w:rPr>
        <w:t xml:space="preserve"> zu diesem Vertrag beigefügt ist, auf dem er [</w:t>
      </w:r>
      <w:r w:rsidRPr="00BE5001">
        <w:rPr>
          <w:rFonts w:ascii="Arial" w:hAnsi="Arial" w:cs="Arial"/>
          <w:sz w:val="20"/>
          <w:szCs w:val="20"/>
          <w:highlight w:val="lightGray"/>
        </w:rPr>
        <w:t>rot</w:t>
      </w:r>
      <w:r w:rsidRPr="00BE5001">
        <w:rPr>
          <w:rFonts w:ascii="Arial" w:hAnsi="Arial" w:cs="Arial"/>
          <w:sz w:val="20"/>
          <w:szCs w:val="20"/>
        </w:rPr>
        <w:t>] umrandet ist.</w:t>
      </w:r>
      <w:r w:rsidRPr="00BE5001">
        <w:rPr>
          <w:rStyle w:val="Funotenzeichen"/>
          <w:rFonts w:ascii="Arial" w:hAnsi="Arial" w:cs="Arial"/>
          <w:sz w:val="20"/>
          <w:szCs w:val="20"/>
        </w:rPr>
        <w:footnoteReference w:id="4"/>
      </w:r>
      <w:r w:rsidRPr="00BE5001">
        <w:rPr>
          <w:rFonts w:ascii="Arial" w:hAnsi="Arial" w:cs="Arial"/>
          <w:sz w:val="20"/>
          <w:szCs w:val="20"/>
        </w:rPr>
        <w:t xml:space="preserve"> Dabei stellen die maßstäbliche Größe, exakte Lokalisierung und sonstige aus dem Lageplan ersichtliche Umstände weder eine zugesicherte Eigenschaft noch eine vereinbarte Beschaffenheit dar. Der Vermieter schuldet kein bestimmtes Flächenmaß und keine Einrichtung bzw. Zubehör, sondern ausschließlich einen Außenstellplatz von ausreichender Größe zum Abstellen eines Pkw von durchschnittlicher Größe oder eines Motorrads von durchschnittlicher Größe. Der Umfang, die Größe und die Beschaffenheit des Mietgegenstands ergeben sich i.Ü. ausschließlich aus den dem Mieter vor Ort bekannten Gegebenheiten, soweit in diesem Vertrag nicht explizit etwas anderes vereinbart ist.</w:t>
      </w:r>
    </w:p>
    <w:p w14:paraId="13AA9730" w14:textId="77777777" w:rsidR="00DE560E" w:rsidRPr="00BE5001" w:rsidRDefault="00DE560E" w:rsidP="00DE560E">
      <w:pPr>
        <w:pStyle w:val="H3"/>
        <w:spacing w:line="360" w:lineRule="auto"/>
        <w:ind w:hanging="2"/>
        <w:jc w:val="both"/>
        <w:rPr>
          <w:sz w:val="20"/>
          <w:szCs w:val="20"/>
          <w:lang w:val="de-DE"/>
        </w:rPr>
      </w:pPr>
    </w:p>
    <w:p w14:paraId="1276D067" w14:textId="77777777" w:rsidR="00DE560E" w:rsidRPr="00BE5001" w:rsidRDefault="00DE560E" w:rsidP="00DE560E">
      <w:pPr>
        <w:pStyle w:val="H3"/>
        <w:spacing w:line="360" w:lineRule="auto"/>
        <w:ind w:hanging="2"/>
        <w:jc w:val="both"/>
        <w:rPr>
          <w:sz w:val="20"/>
          <w:szCs w:val="20"/>
          <w:lang w:val="de-DE"/>
        </w:rPr>
      </w:pPr>
      <w:r w:rsidRPr="00BE5001">
        <w:rPr>
          <w:sz w:val="20"/>
          <w:szCs w:val="20"/>
          <w:lang w:val="de-DE"/>
        </w:rPr>
        <w:t>§ 2 Dauer des Mietverhältnisses</w:t>
      </w:r>
    </w:p>
    <w:p w14:paraId="7325A93A"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lastRenderedPageBreak/>
        <w:t>(1) Das Mietverhältnis beginnt am [</w:t>
      </w:r>
      <w:proofErr w:type="spellStart"/>
      <w:r w:rsidRPr="00BE5001">
        <w:rPr>
          <w:rFonts w:ascii="Arial" w:hAnsi="Arial" w:cs="Arial"/>
          <w:sz w:val="20"/>
          <w:szCs w:val="20"/>
          <w:highlight w:val="lightGray"/>
        </w:rPr>
        <w:t>xx.</w:t>
      </w:r>
      <w:proofErr w:type="gramStart"/>
      <w:r w:rsidRPr="00BE5001">
        <w:rPr>
          <w:rFonts w:ascii="Arial" w:hAnsi="Arial" w:cs="Arial"/>
          <w:sz w:val="20"/>
          <w:szCs w:val="20"/>
          <w:highlight w:val="lightGray"/>
        </w:rPr>
        <w:t>xx.xxxx</w:t>
      </w:r>
      <w:proofErr w:type="spellEnd"/>
      <w:proofErr w:type="gramEnd"/>
      <w:r w:rsidRPr="00BE5001">
        <w:rPr>
          <w:rFonts w:ascii="Arial" w:hAnsi="Arial" w:cs="Arial"/>
          <w:sz w:val="20"/>
          <w:szCs w:val="20"/>
        </w:rPr>
        <w:t>] und läuft auf unbestimmte Zeit.</w:t>
      </w:r>
    </w:p>
    <w:p w14:paraId="06D9FD8D" w14:textId="6AEEE375"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(2) Das Mietverhältnis kann von jeder Vertragspartei schriftlich bis zum dritten Werktag eines Monats zum Ende des [</w:t>
      </w:r>
      <w:r w:rsidRPr="00BE5001">
        <w:rPr>
          <w:rFonts w:ascii="Arial" w:hAnsi="Arial" w:cs="Arial"/>
          <w:sz w:val="20"/>
          <w:szCs w:val="20"/>
          <w:highlight w:val="lightGray"/>
        </w:rPr>
        <w:t>nächsten</w:t>
      </w:r>
      <w:r w:rsidRPr="00BE5001">
        <w:rPr>
          <w:rFonts w:ascii="Arial" w:hAnsi="Arial" w:cs="Arial"/>
          <w:sz w:val="20"/>
          <w:szCs w:val="20"/>
        </w:rPr>
        <w:t>] Monats gekündigt werden. Im Falle einer Kündigung vor Beginn des Mietverhältnisses beginnt der Lauf der Kündigungsfrist erst mit dem Beginn des Mietverhältnisses.</w:t>
      </w:r>
    </w:p>
    <w:p w14:paraId="73E0B7DA" w14:textId="1777D339"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(3) Setzt der Mieter den Gebrauch des Mietgegenstandes nach Ablauf der Mietzeit fort, so gilt das Mietverhältnis nicht als verlängert. § 545 BGB findet keine Anwendung.</w:t>
      </w:r>
    </w:p>
    <w:p w14:paraId="0EFA17CA" w14:textId="77777777" w:rsidR="00DE560E" w:rsidRPr="00BE5001" w:rsidRDefault="00DE560E" w:rsidP="00DE560E">
      <w:pPr>
        <w:spacing w:line="360" w:lineRule="auto"/>
        <w:ind w:left="0" w:hanging="2"/>
        <w:jc w:val="both"/>
        <w:rPr>
          <w:rFonts w:ascii="Arial" w:hAnsi="Arial" w:cs="Arial"/>
          <w:sz w:val="20"/>
          <w:szCs w:val="20"/>
        </w:rPr>
      </w:pPr>
    </w:p>
    <w:p w14:paraId="2B6F61F2" w14:textId="77777777" w:rsidR="00DE560E" w:rsidRPr="00BE5001" w:rsidRDefault="00DE560E" w:rsidP="00DE560E">
      <w:pPr>
        <w:pStyle w:val="H3"/>
        <w:spacing w:line="360" w:lineRule="auto"/>
        <w:ind w:hanging="2"/>
        <w:jc w:val="both"/>
        <w:rPr>
          <w:sz w:val="20"/>
          <w:szCs w:val="20"/>
          <w:lang w:val="de-DE"/>
        </w:rPr>
      </w:pPr>
      <w:r w:rsidRPr="00BE5001">
        <w:rPr>
          <w:sz w:val="20"/>
          <w:szCs w:val="20"/>
          <w:lang w:val="de-DE"/>
        </w:rPr>
        <w:t>§ 3 Miete</w:t>
      </w:r>
    </w:p>
    <w:p w14:paraId="6B0D5847" w14:textId="3D9BB880"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(1) Die Miete beträgt monatlich (nettokalt) </w:t>
      </w:r>
      <w:r w:rsidR="00BE5001" w:rsidRPr="00BE5001">
        <w:rPr>
          <w:rFonts w:ascii="Arial" w:hAnsi="Arial" w:cs="Arial"/>
          <w:b/>
          <w:sz w:val="20"/>
          <w:szCs w:val="20"/>
          <w:highlight w:val="yellow"/>
        </w:rPr>
        <w:t>xx</w:t>
      </w:r>
      <w:r w:rsidRPr="00BE5001">
        <w:rPr>
          <w:rFonts w:ascii="Arial" w:hAnsi="Arial" w:cs="Arial"/>
          <w:b/>
          <w:sz w:val="20"/>
          <w:szCs w:val="20"/>
        </w:rPr>
        <w:t xml:space="preserve"> EUR</w:t>
      </w:r>
      <w:r w:rsidRPr="00BE5001">
        <w:rPr>
          <w:rFonts w:ascii="Arial" w:hAnsi="Arial" w:cs="Arial"/>
          <w:sz w:val="20"/>
          <w:szCs w:val="20"/>
        </w:rPr>
        <w:t>.</w:t>
      </w:r>
    </w:p>
    <w:p w14:paraId="7A00940D"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(2) Neben der Miete werden die Betriebskosten im Sinne von § 2 Betriebskostenverordnung umgelegt und durch Vorauszahlungen (mit Abrechnung) erhoben.</w:t>
      </w:r>
    </w:p>
    <w:p w14:paraId="033CA519" w14:textId="6998F0B8"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Die monatliche Betriebskostenvorauszahlung beträgt </w:t>
      </w:r>
      <w:r w:rsidRPr="00BE5001">
        <w:rPr>
          <w:rFonts w:ascii="Arial" w:hAnsi="Arial" w:cs="Arial"/>
          <w:b/>
          <w:sz w:val="20"/>
          <w:szCs w:val="20"/>
          <w:highlight w:val="yellow"/>
        </w:rPr>
        <w:t>[xxx] EUR</w:t>
      </w:r>
      <w:r w:rsidRPr="00BE5001">
        <w:rPr>
          <w:rFonts w:ascii="Arial" w:hAnsi="Arial" w:cs="Arial"/>
          <w:sz w:val="20"/>
          <w:szCs w:val="20"/>
          <w:highlight w:val="yellow"/>
        </w:rPr>
        <w:t>.</w:t>
      </w:r>
    </w:p>
    <w:p w14:paraId="489652A0"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Über die Betriebskosten wird jährlich einmal abgerechnet. Etwaige Nachzahlungen oder Guthaben sind unverzüglich auszugleichen. Als Abrechnungszeitraum wird das Kalenderjahr bestimmt. </w:t>
      </w:r>
    </w:p>
    <w:p w14:paraId="49EC93DA"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Der Vermieter behält sich stets die Umlage aller vorstehend genannten Betriebskosten vor, </w:t>
      </w:r>
      <w:proofErr w:type="gramStart"/>
      <w:r w:rsidRPr="00BE5001">
        <w:rPr>
          <w:rFonts w:ascii="Arial" w:hAnsi="Arial" w:cs="Arial"/>
          <w:sz w:val="20"/>
          <w:szCs w:val="20"/>
        </w:rPr>
        <w:t>auch insoweit</w:t>
      </w:r>
      <w:proofErr w:type="gramEnd"/>
      <w:r w:rsidRPr="00BE5001">
        <w:rPr>
          <w:rFonts w:ascii="Arial" w:hAnsi="Arial" w:cs="Arial"/>
          <w:sz w:val="20"/>
          <w:szCs w:val="20"/>
        </w:rPr>
        <w:t xml:space="preserve"> als sie über einen längeren Zeitraum nicht anfallen bzw. umgelegt werden. </w:t>
      </w:r>
    </w:p>
    <w:p w14:paraId="13F0E6DE"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Jede Vertragspartei kann nach einer Abrechnung durch Erklärung in Textform eine Anpassung auf eine angemessene Höhe vornehmen. </w:t>
      </w:r>
    </w:p>
    <w:p w14:paraId="1BD58FDE"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Werden öffentliche Abgaben neu eingeführt, erhöhen sich die Betriebskosten oder entstehen neue Betriebskosten, so können diese vom Vermieter im Rahmen der gesetzlichen Vorschriften umgelegt und angemessene Vorauszahlungen festgesetzt werden. </w:t>
      </w:r>
    </w:p>
    <w:p w14:paraId="6AFCFA7B"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(3) Die Miete sowie die Betriebskostenvorauszahlungen sind im Voraus und kostenfrei bis zum dritten Werktag eines jeden Monats zu zahlen auf folgende Kontoverbindung:</w:t>
      </w:r>
    </w:p>
    <w:p w14:paraId="062241CA" w14:textId="5BD85EFA"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Inhaber:</w:t>
      </w:r>
      <w:r w:rsidRPr="00BE5001">
        <w:rPr>
          <w:rFonts w:ascii="Arial" w:hAnsi="Arial" w:cs="Arial"/>
          <w:sz w:val="20"/>
          <w:szCs w:val="20"/>
        </w:rPr>
        <w:tab/>
        <w:t>[</w:t>
      </w:r>
      <w:r w:rsidR="00BE5001" w:rsidRPr="00BE5001">
        <w:rPr>
          <w:rFonts w:ascii="Arial" w:hAnsi="Arial" w:cs="Arial"/>
          <w:sz w:val="20"/>
          <w:szCs w:val="20"/>
          <w:highlight w:val="yellow"/>
        </w:rPr>
        <w:t>xxx</w:t>
      </w:r>
      <w:r w:rsidRPr="00BE5001">
        <w:rPr>
          <w:rFonts w:ascii="Arial" w:hAnsi="Arial" w:cs="Arial"/>
          <w:sz w:val="20"/>
          <w:szCs w:val="20"/>
        </w:rPr>
        <w:t>]</w:t>
      </w:r>
    </w:p>
    <w:p w14:paraId="6B4294A8"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IBAN:</w:t>
      </w:r>
      <w:r w:rsidRPr="00BE5001">
        <w:rPr>
          <w:rFonts w:ascii="Arial" w:hAnsi="Arial" w:cs="Arial"/>
          <w:sz w:val="20"/>
          <w:szCs w:val="20"/>
        </w:rPr>
        <w:tab/>
      </w:r>
      <w:r w:rsidRPr="00BE5001">
        <w:rPr>
          <w:rFonts w:ascii="Arial" w:hAnsi="Arial" w:cs="Arial"/>
          <w:sz w:val="20"/>
          <w:szCs w:val="20"/>
        </w:rPr>
        <w:tab/>
        <w:t>[</w:t>
      </w:r>
      <w:r w:rsidRPr="00BE5001">
        <w:rPr>
          <w:rFonts w:ascii="Arial" w:hAnsi="Arial" w:cs="Arial"/>
          <w:sz w:val="20"/>
          <w:szCs w:val="20"/>
          <w:highlight w:val="yellow"/>
        </w:rPr>
        <w:t>IBAN</w:t>
      </w:r>
      <w:r w:rsidRPr="00BE5001">
        <w:rPr>
          <w:rFonts w:ascii="Arial" w:hAnsi="Arial" w:cs="Arial"/>
          <w:sz w:val="20"/>
          <w:szCs w:val="20"/>
        </w:rPr>
        <w:t>]</w:t>
      </w:r>
    </w:p>
    <w:p w14:paraId="744DECA9" w14:textId="401D1021" w:rsidR="00DE560E" w:rsidRPr="00BE5001" w:rsidRDefault="00DE560E" w:rsidP="00DE560E">
      <w:pPr>
        <w:spacing w:line="360" w:lineRule="auto"/>
        <w:ind w:left="0" w:hanging="2"/>
        <w:jc w:val="both"/>
        <w:rPr>
          <w:rFonts w:ascii="Arial" w:hAnsi="Arial" w:cs="Arial"/>
          <w:sz w:val="20"/>
          <w:szCs w:val="20"/>
        </w:rPr>
      </w:pPr>
      <w:commentRangeStart w:id="0"/>
      <w:r w:rsidRPr="00BE5001">
        <w:rPr>
          <w:rFonts w:ascii="Arial" w:hAnsi="Arial" w:cs="Arial"/>
          <w:sz w:val="20"/>
          <w:szCs w:val="20"/>
        </w:rPr>
        <w:t>(4) Staffelmiete</w:t>
      </w:r>
    </w:p>
    <w:p w14:paraId="6C7D045B"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Die monatliche Miete (nettokalt) erhöht sich</w:t>
      </w:r>
    </w:p>
    <w:p w14:paraId="131D05BB" w14:textId="48F3914E"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ab dem 01.01.2027 um </w:t>
      </w:r>
      <w:r w:rsidR="00BE5001" w:rsidRPr="00BE5001">
        <w:rPr>
          <w:rFonts w:ascii="Arial" w:hAnsi="Arial" w:cs="Arial"/>
          <w:sz w:val="20"/>
          <w:szCs w:val="20"/>
        </w:rPr>
        <w:t>xx</w:t>
      </w:r>
      <w:r w:rsidRPr="00BE5001">
        <w:rPr>
          <w:rFonts w:ascii="Arial" w:hAnsi="Arial" w:cs="Arial"/>
          <w:sz w:val="20"/>
          <w:szCs w:val="20"/>
        </w:rPr>
        <w:t xml:space="preserve"> EUR auf </w:t>
      </w:r>
      <w:r w:rsidR="00BE5001" w:rsidRPr="00BE5001">
        <w:rPr>
          <w:rFonts w:ascii="Arial" w:hAnsi="Arial" w:cs="Arial"/>
          <w:sz w:val="20"/>
          <w:szCs w:val="20"/>
        </w:rPr>
        <w:t>xx</w:t>
      </w:r>
      <w:r w:rsidRPr="00BE5001">
        <w:rPr>
          <w:rFonts w:ascii="Arial" w:hAnsi="Arial" w:cs="Arial"/>
          <w:sz w:val="20"/>
          <w:szCs w:val="20"/>
        </w:rPr>
        <w:t xml:space="preserve"> EUR,</w:t>
      </w:r>
    </w:p>
    <w:p w14:paraId="5B719559" w14:textId="1E6AB8CB" w:rsidR="00DE560E" w:rsidRPr="00BE5001" w:rsidRDefault="00DE560E" w:rsidP="00DE560E">
      <w:pPr>
        <w:spacing w:line="360" w:lineRule="auto"/>
        <w:ind w:left="0" w:hanging="2"/>
        <w:jc w:val="both"/>
        <w:rPr>
          <w:rFonts w:ascii="Arial" w:hAnsi="Arial" w:cs="Arial"/>
          <w:sz w:val="20"/>
          <w:szCs w:val="20"/>
        </w:rPr>
      </w:pPr>
      <w:bookmarkStart w:id="1" w:name="_Hlk42236727"/>
      <w:r w:rsidRPr="00BE5001">
        <w:rPr>
          <w:rFonts w:ascii="Arial" w:hAnsi="Arial" w:cs="Arial"/>
          <w:sz w:val="20"/>
          <w:szCs w:val="20"/>
        </w:rPr>
        <w:t xml:space="preserve">ab dem 01.01.2029 um </w:t>
      </w:r>
      <w:r w:rsidR="00BE5001" w:rsidRPr="00BE5001">
        <w:rPr>
          <w:rFonts w:ascii="Arial" w:hAnsi="Arial" w:cs="Arial"/>
          <w:sz w:val="20"/>
          <w:szCs w:val="20"/>
        </w:rPr>
        <w:t>xx</w:t>
      </w:r>
      <w:r w:rsidRPr="00BE5001">
        <w:rPr>
          <w:rFonts w:ascii="Arial" w:hAnsi="Arial" w:cs="Arial"/>
          <w:sz w:val="20"/>
          <w:szCs w:val="20"/>
        </w:rPr>
        <w:t xml:space="preserve"> EUR auf </w:t>
      </w:r>
      <w:r w:rsidR="00BE5001" w:rsidRPr="00BE5001">
        <w:rPr>
          <w:rFonts w:ascii="Arial" w:hAnsi="Arial" w:cs="Arial"/>
          <w:sz w:val="20"/>
          <w:szCs w:val="20"/>
        </w:rPr>
        <w:t>xx</w:t>
      </w:r>
      <w:r w:rsidRPr="00BE5001">
        <w:rPr>
          <w:rFonts w:ascii="Arial" w:hAnsi="Arial" w:cs="Arial"/>
          <w:sz w:val="20"/>
          <w:szCs w:val="20"/>
        </w:rPr>
        <w:t xml:space="preserve"> EUR</w:t>
      </w:r>
      <w:bookmarkEnd w:id="1"/>
      <w:r w:rsidRPr="00BE5001">
        <w:rPr>
          <w:rFonts w:ascii="Arial" w:hAnsi="Arial" w:cs="Arial"/>
          <w:sz w:val="20"/>
          <w:szCs w:val="20"/>
        </w:rPr>
        <w:t>,</w:t>
      </w:r>
    </w:p>
    <w:p w14:paraId="2F7B5CF0" w14:textId="11E2A438"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ab dem 01.01.2031 um </w:t>
      </w:r>
      <w:r w:rsidR="00BE5001" w:rsidRPr="00BE5001">
        <w:rPr>
          <w:rFonts w:ascii="Arial" w:hAnsi="Arial" w:cs="Arial"/>
          <w:sz w:val="20"/>
          <w:szCs w:val="20"/>
        </w:rPr>
        <w:t>xx</w:t>
      </w:r>
      <w:r w:rsidRPr="00BE5001">
        <w:rPr>
          <w:rFonts w:ascii="Arial" w:hAnsi="Arial" w:cs="Arial"/>
          <w:sz w:val="20"/>
          <w:szCs w:val="20"/>
        </w:rPr>
        <w:t xml:space="preserve"> EUR auf </w:t>
      </w:r>
      <w:r w:rsidR="00BE5001" w:rsidRPr="00BE5001">
        <w:rPr>
          <w:rFonts w:ascii="Arial" w:hAnsi="Arial" w:cs="Arial"/>
          <w:sz w:val="20"/>
          <w:szCs w:val="20"/>
        </w:rPr>
        <w:t>xx</w:t>
      </w:r>
      <w:r w:rsidRPr="00BE5001">
        <w:rPr>
          <w:rFonts w:ascii="Arial" w:hAnsi="Arial" w:cs="Arial"/>
          <w:sz w:val="20"/>
          <w:szCs w:val="20"/>
        </w:rPr>
        <w:t xml:space="preserve"> EUR.</w:t>
      </w:r>
    </w:p>
    <w:p w14:paraId="5DC918B9" w14:textId="5B883E1B"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Ab dem 01.01.2033 wird eine Indexmiete vereinbart</w:t>
      </w:r>
      <w:commentRangeEnd w:id="0"/>
      <w:r w:rsidR="00BE5001" w:rsidRPr="00BE5001">
        <w:rPr>
          <w:rStyle w:val="Kommentarzeichen"/>
          <w:rFonts w:ascii="Arial" w:hAnsi="Arial" w:cs="Arial"/>
          <w:sz w:val="20"/>
          <w:szCs w:val="20"/>
        </w:rPr>
        <w:commentReference w:id="0"/>
      </w:r>
    </w:p>
    <w:p w14:paraId="764A6B3B"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(1) Verändert sich der Verbraucherpreisindex für Deutschland gegenüber dem Stand im Monat des Beginns des Mietverhältnisses um mindestens 5 %, so verändert sich die Miete in dem gleichen prozentualen Verhältnis, ohne dass es einer Mietänderungserklärung des Vermieters bedarf. Die Miete ändert sich zum 1. Januar des auf den Kalendermonat, in dem die Überschreitung der Prozent Grenze liegt, folgenden Kalenderjahres, in dem sich der Index selbst geändert hat.</w:t>
      </w:r>
    </w:p>
    <w:p w14:paraId="2000A34F" w14:textId="77777777" w:rsidR="00DE560E" w:rsidRPr="00BE5001" w:rsidRDefault="00DE560E" w:rsidP="00DE560E">
      <w:pPr>
        <w:spacing w:line="360" w:lineRule="auto"/>
        <w:ind w:left="0" w:hanging="2"/>
        <w:jc w:val="both"/>
        <w:rPr>
          <w:rFonts w:ascii="Arial" w:hAnsi="Arial" w:cs="Arial"/>
          <w:sz w:val="20"/>
          <w:szCs w:val="20"/>
        </w:rPr>
      </w:pPr>
    </w:p>
    <w:p w14:paraId="5385BE54"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(2) Der Vermieter ist im Falle einer Erhöhung des Indexes verpflichtet, dem Mieter die Erhöhung des vorgenannten Verbraucherpreisindex schriftlich unter Vorlage einer neuen Berechnung der Miete und unter Setzung einer Frist von 2 Wochen ab Zugang der Mitteilung über die Mieterhöhung zur Zahlung </w:t>
      </w:r>
      <w:r w:rsidRPr="00BE5001">
        <w:rPr>
          <w:rFonts w:ascii="Arial" w:hAnsi="Arial" w:cs="Arial"/>
          <w:sz w:val="20"/>
          <w:szCs w:val="20"/>
        </w:rPr>
        <w:lastRenderedPageBreak/>
        <w:t>der erhöhten Miete mitzuteilen. Eine nicht oder nicht rechtzeitig vorgenommene Mitteilung bedeutet keinen Verzicht auf die Anpassung der Miete. Die veränderte Miete ist rückwirkend ab Wirkung der in Abs. 1 dieses § geregelten Mietänderung zu zahlen. Der Mieter gerät jedoch erst mit Zugang der Mitteilung über die Indexveränderung und der hieraus resultierenden Mietererhöhung nach Ablauf der in dieser Mitteilung gesetzten 2 Wochen Frist zur Zahlung in Verzug. Diese Regelung findet entsprechende Anwendung, wenn der Index singt, sodass den Mieter eine Mitteilungspflicht und den Vermieter eine eventuelle Rückzahlungspflicht trifft.</w:t>
      </w:r>
    </w:p>
    <w:p w14:paraId="4CE371EF" w14:textId="77777777" w:rsidR="00DE560E" w:rsidRPr="00BE5001" w:rsidRDefault="00DE560E" w:rsidP="00DE560E">
      <w:pPr>
        <w:spacing w:line="360" w:lineRule="auto"/>
        <w:ind w:left="0" w:hanging="2"/>
        <w:jc w:val="both"/>
        <w:rPr>
          <w:rFonts w:ascii="Arial" w:hAnsi="Arial" w:cs="Arial"/>
          <w:sz w:val="20"/>
          <w:szCs w:val="20"/>
        </w:rPr>
      </w:pPr>
    </w:p>
    <w:p w14:paraId="4C96BA5C"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(3) sollte während der Dauer des Mietverhältnisses der in Bezug genommene Index vom statistischen Bundesamt nicht mehr herausgegeben werden, tritt an seine Stelle der vom statistischen Bundesamt oder gegebenenfalls dessen Nachfolgeorganisation herausgegebene entsprechende Nachfolgeindex. In Zweifelsfällen folgen die Vertragsparteien dabei der Umrechnung oder Ersetzungsempfehlung der für die Führung des neuen Indexes zuständigen Stelle.</w:t>
      </w:r>
    </w:p>
    <w:p w14:paraId="38678DDE" w14:textId="5CEB23B5"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w:t>
      </w:r>
    </w:p>
    <w:p w14:paraId="77BA56CF" w14:textId="425E40B1" w:rsidR="00DE560E" w:rsidRPr="00BE5001" w:rsidRDefault="00DE560E" w:rsidP="00DE560E">
      <w:pPr>
        <w:pStyle w:val="H3"/>
        <w:spacing w:line="360" w:lineRule="auto"/>
        <w:ind w:hanging="2"/>
        <w:jc w:val="both"/>
        <w:rPr>
          <w:sz w:val="20"/>
          <w:szCs w:val="20"/>
          <w:lang w:val="de-DE"/>
        </w:rPr>
      </w:pPr>
      <w:r w:rsidRPr="00BE5001">
        <w:rPr>
          <w:sz w:val="20"/>
          <w:szCs w:val="20"/>
          <w:lang w:val="de-DE"/>
        </w:rPr>
        <w:t>§ 4 Mietgebrauch; Haftung; Verkehrssicherungspflicht; Untervermietung</w:t>
      </w:r>
    </w:p>
    <w:p w14:paraId="42A1493F"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(1) Der Stellplatz ist ausschließlich zum Abstellen eines Pkw vermietet. Andere Nutzungen oder eine Untervermietung bedürfen der schriftlichen Genehmigung des Vermieters. Gewerbliche Nutzung oder größere Reparaturarbeiten sind nicht erlaubt; das gleiche gilt für die Nutzung des Stellplatzes als Lager-/Abstellfläche.</w:t>
      </w:r>
    </w:p>
    <w:p w14:paraId="4083CE14" w14:textId="77777777" w:rsidR="00DE560E" w:rsidRPr="00BE5001" w:rsidRDefault="00DE560E" w:rsidP="00DE560E">
      <w:pPr>
        <w:spacing w:line="360" w:lineRule="auto"/>
        <w:ind w:left="0" w:hanging="2"/>
        <w:jc w:val="both"/>
        <w:rPr>
          <w:rFonts w:ascii="Arial" w:hAnsi="Arial" w:cs="Arial"/>
          <w:sz w:val="20"/>
          <w:szCs w:val="20"/>
        </w:rPr>
      </w:pPr>
    </w:p>
    <w:p w14:paraId="1B85A717"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(2) Das Fahren auf dem Grundstück und Abstellen des Fahrzeugs auf dem Stellplatz erfolgt auf eigenes Risiko des Mieters. Der Vermieter haftet nicht für Beschädigungen oder Verlust (Feuer, Diebstahl o.Ä.), es sei denn, der Vermieter hat den Schaden grob fahrlässig oder vorsätzlich verursacht. Ausgenommen sind ebenfalls vom Vermieter, seiner Erfüllungsgehilfen oder gesetzlichen Vertreter zu vertretende Verletzungen von Leib, Leben oder körperlicher Gesundheit. </w:t>
      </w:r>
    </w:p>
    <w:p w14:paraId="7167DE51"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(3) Der Mieter übernimmt in Bezug auf den Mietgegenstand die Verkehrssicherungspflicht. Der Mieter verpflichtet sich insbesondere auch, sämtliche ordnungsrechtlichen, insbesondere Feuerschutz betreffenden, Vorschriften zu beachten. Insbesondere verpflichtet der Mieter sich, keine feuergefährlichen Gegenstände oder Betriebsstoffe im Stellplatzbereich abzulegen bzw. zu lagern. Falls das Fahrzeug des Mieters etwa einen „tropfenden Motor“ hat, hat der Mieter für eine umgehende Reparatur zu sorgen und dafür, dass </w:t>
      </w:r>
      <w:proofErr w:type="gramStart"/>
      <w:r w:rsidRPr="00BE5001">
        <w:rPr>
          <w:rFonts w:ascii="Arial" w:hAnsi="Arial" w:cs="Arial"/>
          <w:sz w:val="20"/>
          <w:szCs w:val="20"/>
        </w:rPr>
        <w:t>keine Ölflecken</w:t>
      </w:r>
      <w:proofErr w:type="gramEnd"/>
      <w:r w:rsidRPr="00BE5001">
        <w:rPr>
          <w:rFonts w:ascii="Arial" w:hAnsi="Arial" w:cs="Arial"/>
          <w:sz w:val="20"/>
          <w:szCs w:val="20"/>
        </w:rPr>
        <w:t xml:space="preserve"> auf dem Boden entstehen. Der Mieter ist zudem verpflichtet, den Stellplatz sauber zu halten und ihn von Schnee/Eis zu befreien. Der Mieter ist verpflichtet, den Vermieter von sämtlichen Ansprüchen Dritter freizustellen, die sich aus einer Verletzung der vorstehend genannten Verkehrssicherungspflichten ergeben.</w:t>
      </w:r>
    </w:p>
    <w:p w14:paraId="38C8B5C6" w14:textId="77777777" w:rsidR="00DE560E" w:rsidRPr="00BE5001" w:rsidRDefault="00DE560E" w:rsidP="00DE560E">
      <w:pPr>
        <w:spacing w:line="360" w:lineRule="auto"/>
        <w:ind w:left="0" w:hanging="2"/>
        <w:jc w:val="both"/>
        <w:rPr>
          <w:rFonts w:ascii="Arial" w:hAnsi="Arial" w:cs="Arial"/>
          <w:sz w:val="20"/>
          <w:szCs w:val="20"/>
        </w:rPr>
      </w:pPr>
    </w:p>
    <w:p w14:paraId="06F2396F"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(4) Der Mieter darf den Mietgegenstand nur mit Zustimmung des Vermieters untervermieten, die dieser erteilen wird, sofern der Mieter ein berechtigtes Interesse darlegen kann und in der Person des Untermieters kein wichtiger Grund vorliegt. Die erklärte Zustimmung kann der Vermieter widerrufen, wenn ein wichtiger Grund gegeben ist. Der Mieter tritt hiermit die Untermietansprüche aus einer unbefugten Untervermietung an den dies annehmenden Vermieter ab.</w:t>
      </w:r>
    </w:p>
    <w:p w14:paraId="15921C43" w14:textId="77777777" w:rsidR="00DE560E" w:rsidRPr="00BE5001" w:rsidRDefault="00DE560E" w:rsidP="00DE560E">
      <w:pPr>
        <w:spacing w:line="360" w:lineRule="auto"/>
        <w:ind w:left="0" w:hanging="2"/>
        <w:jc w:val="both"/>
        <w:rPr>
          <w:rFonts w:ascii="Arial" w:hAnsi="Arial" w:cs="Arial"/>
          <w:sz w:val="20"/>
          <w:szCs w:val="20"/>
        </w:rPr>
      </w:pPr>
    </w:p>
    <w:p w14:paraId="2152EE04" w14:textId="77777777" w:rsidR="00DE560E" w:rsidRPr="00BE5001" w:rsidRDefault="00DE560E" w:rsidP="00DE560E">
      <w:pPr>
        <w:pStyle w:val="H3"/>
        <w:spacing w:line="360" w:lineRule="auto"/>
        <w:ind w:hanging="2"/>
        <w:jc w:val="both"/>
        <w:rPr>
          <w:sz w:val="20"/>
          <w:szCs w:val="20"/>
          <w:lang w:val="de-DE"/>
        </w:rPr>
      </w:pPr>
      <w:r w:rsidRPr="00BE5001">
        <w:rPr>
          <w:sz w:val="20"/>
          <w:szCs w:val="20"/>
          <w:lang w:val="de-DE"/>
        </w:rPr>
        <w:t>§ 6 Minderung</w:t>
      </w:r>
    </w:p>
    <w:p w14:paraId="0581C15C"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 xml:space="preserve">Sollte der Mietgegenstand aus wichtigem Grund, z.B. wegen Ausbesserungsarbeiten am in der Nähe befindlichen Gebäude oder sonstiger Arbeiten am Grundstück zeitweilig nicht benutzbar sein, kann der Mieter eine Minderung der Miete nur geltend machen, sofern und </w:t>
      </w:r>
      <w:proofErr w:type="gramStart"/>
      <w:r w:rsidRPr="00BE5001">
        <w:rPr>
          <w:rFonts w:ascii="Arial" w:hAnsi="Arial" w:cs="Arial"/>
          <w:sz w:val="20"/>
          <w:szCs w:val="20"/>
        </w:rPr>
        <w:t>soweit</w:t>
      </w:r>
      <w:proofErr w:type="gramEnd"/>
      <w:r w:rsidRPr="00BE5001">
        <w:rPr>
          <w:rFonts w:ascii="Arial" w:hAnsi="Arial" w:cs="Arial"/>
          <w:sz w:val="20"/>
          <w:szCs w:val="20"/>
        </w:rPr>
        <w:t xml:space="preserve"> die Verhinderung der Benutzung länger als 14 Tage andauert.</w:t>
      </w:r>
    </w:p>
    <w:p w14:paraId="5DE398D9" w14:textId="77777777" w:rsidR="00DE560E" w:rsidRPr="00BE5001" w:rsidRDefault="00DE560E" w:rsidP="00DE560E">
      <w:pPr>
        <w:spacing w:line="360" w:lineRule="auto"/>
        <w:ind w:left="0" w:hanging="2"/>
        <w:jc w:val="both"/>
        <w:rPr>
          <w:rFonts w:ascii="Arial" w:hAnsi="Arial" w:cs="Arial"/>
          <w:sz w:val="20"/>
          <w:szCs w:val="20"/>
        </w:rPr>
      </w:pPr>
    </w:p>
    <w:p w14:paraId="7F6BA009"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Eine Minderung, die nicht auf einem Mangel der physischen Beschaffenheit des Mietgegenstandes beruht, ist im Übrigen ausgeschlossen. Insbesondere kann der Mieter nicht deshalb mindern, weil jemand anderes ein Fahrzeug oder andere Dinge auf oder in dem hier vertragsgegenständlichen Mietgegenstand abgestellt oder so geparkt hat, dass er für den Mieter mit seinem Fahrzeug nicht zugänglich ist. Dem Mieter bleibt unbenommen, seine Rechte gegen den Dritten unmittelbar diesem gegenüber selbst durchzusetzen, ggf. auch unter Zuhilfenahme der Polizei etc.</w:t>
      </w:r>
    </w:p>
    <w:p w14:paraId="5EE765FD" w14:textId="77777777" w:rsidR="00DE560E" w:rsidRPr="00BE5001" w:rsidRDefault="00DE560E" w:rsidP="00DE560E">
      <w:pPr>
        <w:spacing w:line="360" w:lineRule="auto"/>
        <w:ind w:left="0" w:hanging="2"/>
        <w:jc w:val="both"/>
        <w:rPr>
          <w:rFonts w:ascii="Arial" w:hAnsi="Arial" w:cs="Arial"/>
          <w:sz w:val="20"/>
          <w:szCs w:val="20"/>
        </w:rPr>
      </w:pPr>
    </w:p>
    <w:p w14:paraId="6E408A53" w14:textId="77777777" w:rsidR="00DE560E" w:rsidRPr="00BE5001" w:rsidRDefault="00DE560E" w:rsidP="00DE560E">
      <w:pPr>
        <w:pStyle w:val="H3"/>
        <w:spacing w:line="360" w:lineRule="auto"/>
        <w:ind w:hanging="2"/>
        <w:jc w:val="both"/>
        <w:rPr>
          <w:sz w:val="20"/>
          <w:szCs w:val="20"/>
          <w:lang w:val="de-DE"/>
        </w:rPr>
      </w:pPr>
      <w:r w:rsidRPr="00BE5001">
        <w:rPr>
          <w:sz w:val="20"/>
          <w:szCs w:val="20"/>
          <w:lang w:val="de-DE"/>
        </w:rPr>
        <w:t>§ 7 Eigenständigkeit der Mietverhältnisse</w:t>
      </w:r>
    </w:p>
    <w:p w14:paraId="3D07962D" w14:textId="0EDAD902"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Die Vermietung des Stellplatzes erfolgt rechtlich, wirtschaftlich und tatsächlich unabhängig von der etwaigen Vermietung einer Wohnung an den Mieter, selbst wenn diese sich auf dem gleichen Anwesen wie der Stellplatz befindet.</w:t>
      </w:r>
    </w:p>
    <w:p w14:paraId="67191822" w14:textId="77777777" w:rsidR="00DE560E" w:rsidRPr="00BE5001" w:rsidRDefault="00DE560E" w:rsidP="00DE560E">
      <w:pPr>
        <w:spacing w:line="360" w:lineRule="auto"/>
        <w:ind w:left="0" w:hanging="2"/>
        <w:jc w:val="both"/>
        <w:rPr>
          <w:rFonts w:ascii="Arial" w:hAnsi="Arial" w:cs="Arial"/>
          <w:sz w:val="20"/>
          <w:szCs w:val="20"/>
        </w:rPr>
      </w:pPr>
    </w:p>
    <w:p w14:paraId="48BFBDBF" w14:textId="15B7DEFE" w:rsidR="00DE560E" w:rsidRPr="00BE5001" w:rsidRDefault="00DE560E" w:rsidP="00DE560E">
      <w:pPr>
        <w:pStyle w:val="H3"/>
        <w:spacing w:line="360" w:lineRule="auto"/>
        <w:ind w:hanging="2"/>
        <w:jc w:val="both"/>
        <w:rPr>
          <w:sz w:val="20"/>
          <w:szCs w:val="20"/>
          <w:lang w:val="de-DE"/>
        </w:rPr>
      </w:pPr>
      <w:r w:rsidRPr="00BE5001">
        <w:rPr>
          <w:sz w:val="20"/>
          <w:szCs w:val="20"/>
          <w:lang w:val="de-DE"/>
        </w:rPr>
        <w:t>§ 8 Personenmehrheit als Mieter</w:t>
      </w:r>
    </w:p>
    <w:p w14:paraId="7EDF29B7"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(1) Die Mieter haften für alle Verpflichtungen aus dem Mietverhältnis als Gesamtschuldner.</w:t>
      </w:r>
    </w:p>
    <w:p w14:paraId="52504FCF" w14:textId="43C5C8DF"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(2) Erklärungen, deren Wirkung die Mieter berühren, müssen von und gegenüber allen Mietern abgegeben werden. Die Mieter bevollmächtigen sich jedoch – unter Vorbehalt eines Widerrufs in Textform – bis auf weiteres gegenseitig zur Entgegennahme oder Abgabe solcher Erklärungen. Diese Vollmacht gilt auch für die Entgegennahme von Kündigungen, nicht jedoch für den Ausspruch von Kündigungen, Zustimmungen zu Mieterhöhungsverlangen oder zum Abschluss von Aufhebungs- und Änderungsverträgen. Ein Widerruf der Vollmacht wird erst mit Zugang beim Vermieter wirksam.</w:t>
      </w:r>
    </w:p>
    <w:p w14:paraId="6E129B7A"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(3) Der Vermieter ist berechtigt, Forderungen der Mieter (z.B. Guthaben aus Betriebskostenabrechnungen oder Kautionsrückzahlungen) durch Zahlung an einen der Mieter mit befreiender Wirkung gegenüber allen zu erfüllen.</w:t>
      </w:r>
    </w:p>
    <w:p w14:paraId="5AE38B02" w14:textId="77777777" w:rsidR="00DE560E" w:rsidRPr="00BE5001" w:rsidRDefault="00DE560E" w:rsidP="00DE560E">
      <w:pPr>
        <w:pStyle w:val="H3"/>
        <w:spacing w:line="360" w:lineRule="auto"/>
        <w:ind w:hanging="2"/>
        <w:jc w:val="both"/>
        <w:rPr>
          <w:sz w:val="20"/>
          <w:szCs w:val="20"/>
          <w:lang w:val="de-DE"/>
        </w:rPr>
      </w:pPr>
    </w:p>
    <w:p w14:paraId="6658B6F2" w14:textId="77777777" w:rsidR="00DE560E" w:rsidRPr="00BE5001" w:rsidRDefault="00DE560E" w:rsidP="00DE560E">
      <w:pPr>
        <w:pStyle w:val="H3"/>
        <w:spacing w:line="360" w:lineRule="auto"/>
        <w:ind w:hanging="2"/>
        <w:jc w:val="both"/>
        <w:rPr>
          <w:sz w:val="20"/>
          <w:szCs w:val="20"/>
          <w:lang w:val="de-DE"/>
        </w:rPr>
      </w:pPr>
      <w:r w:rsidRPr="00BE5001">
        <w:rPr>
          <w:sz w:val="20"/>
          <w:szCs w:val="20"/>
          <w:lang w:val="de-DE"/>
        </w:rPr>
        <w:t>§ 9 Salvatorische Klausel</w:t>
      </w:r>
    </w:p>
    <w:p w14:paraId="746F5F57" w14:textId="77777777" w:rsidR="00DE560E" w:rsidRPr="00BE5001" w:rsidRDefault="00DE560E" w:rsidP="00DE560E">
      <w:pPr>
        <w:pStyle w:val="H3"/>
        <w:spacing w:line="360" w:lineRule="auto"/>
        <w:ind w:hanging="2"/>
        <w:jc w:val="both"/>
        <w:rPr>
          <w:sz w:val="20"/>
          <w:szCs w:val="20"/>
          <w:lang w:val="de-DE"/>
        </w:rPr>
      </w:pPr>
      <w:r w:rsidRPr="00BE5001">
        <w:rPr>
          <w:b w:val="0"/>
          <w:sz w:val="20"/>
          <w:szCs w:val="20"/>
          <w:lang w:val="de-DE"/>
        </w:rPr>
        <w:t xml:space="preserve">Sollten Teile dieses Vertrages unwirksam sein oder werden, so wird die Gültigkeit des Vertrages im Übrigen davon nicht berührt. Anstelle des unwirksamen Teils gilt dann dasjenige als vereinbart, was dem in gesetzlich zulässiger Weise am nächsten kommt, </w:t>
      </w:r>
      <w:proofErr w:type="gramStart"/>
      <w:r w:rsidRPr="00BE5001">
        <w:rPr>
          <w:b w:val="0"/>
          <w:sz w:val="20"/>
          <w:szCs w:val="20"/>
          <w:lang w:val="de-DE"/>
        </w:rPr>
        <w:t>das</w:t>
      </w:r>
      <w:proofErr w:type="gramEnd"/>
      <w:r w:rsidRPr="00BE5001">
        <w:rPr>
          <w:b w:val="0"/>
          <w:sz w:val="20"/>
          <w:szCs w:val="20"/>
          <w:lang w:val="de-DE"/>
        </w:rPr>
        <w:t xml:space="preserve"> die Parteien vereinbart hätten, wenn sie die Unwirksamkeit gekannt hätten. Entsprechendes gilt für den Fall von Vertragslücken.</w:t>
      </w:r>
    </w:p>
    <w:p w14:paraId="6FA98F5A" w14:textId="77777777" w:rsidR="00DE560E" w:rsidRPr="00BE5001" w:rsidRDefault="00DE560E" w:rsidP="00DE560E">
      <w:pPr>
        <w:pageBreakBefore/>
        <w:spacing w:line="360" w:lineRule="auto"/>
        <w:ind w:left="0" w:hanging="2"/>
        <w:jc w:val="both"/>
        <w:rPr>
          <w:rFonts w:ascii="Arial" w:hAnsi="Arial" w:cs="Arial"/>
          <w:sz w:val="20"/>
          <w:szCs w:val="20"/>
        </w:rPr>
      </w:pPr>
      <w:r w:rsidRPr="00BE5001">
        <w:rPr>
          <w:rFonts w:ascii="Arial" w:hAnsi="Arial" w:cs="Arial"/>
          <w:b/>
          <w:sz w:val="20"/>
          <w:szCs w:val="20"/>
        </w:rPr>
        <w:lastRenderedPageBreak/>
        <w:t>§ 10 Unterschriften</w:t>
      </w:r>
    </w:p>
    <w:p w14:paraId="56ED6E8C" w14:textId="77777777" w:rsidR="00DE560E" w:rsidRPr="00BE5001" w:rsidRDefault="00DE560E" w:rsidP="00DE560E">
      <w:pPr>
        <w:spacing w:line="360" w:lineRule="auto"/>
        <w:ind w:left="0" w:hanging="2"/>
        <w:jc w:val="both"/>
        <w:rPr>
          <w:rFonts w:ascii="Arial" w:hAnsi="Arial" w:cs="Arial"/>
          <w:sz w:val="20"/>
          <w:szCs w:val="20"/>
        </w:rPr>
      </w:pPr>
    </w:p>
    <w:p w14:paraId="6DB6DEA0" w14:textId="77777777" w:rsidR="00DE560E" w:rsidRPr="00BE5001" w:rsidRDefault="00DE560E" w:rsidP="00DE560E">
      <w:pPr>
        <w:spacing w:line="360" w:lineRule="auto"/>
        <w:ind w:left="0" w:hanging="2"/>
        <w:jc w:val="both"/>
        <w:rPr>
          <w:rFonts w:ascii="Arial" w:hAnsi="Arial" w:cs="Arial"/>
          <w:sz w:val="20"/>
          <w:szCs w:val="20"/>
        </w:rPr>
      </w:pPr>
    </w:p>
    <w:p w14:paraId="1B87A44D"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Ort, Datum, Unterschrift</w:t>
      </w:r>
    </w:p>
    <w:p w14:paraId="3DB6E155" w14:textId="77777777" w:rsidR="00DE560E" w:rsidRPr="00BE5001" w:rsidRDefault="00DE560E" w:rsidP="00DE560E">
      <w:pPr>
        <w:spacing w:line="360" w:lineRule="auto"/>
        <w:ind w:left="0" w:hanging="2"/>
        <w:jc w:val="both"/>
        <w:rPr>
          <w:rFonts w:ascii="Arial" w:hAnsi="Arial" w:cs="Arial"/>
          <w:sz w:val="20"/>
          <w:szCs w:val="20"/>
        </w:rPr>
      </w:pPr>
    </w:p>
    <w:p w14:paraId="2BEF5F09"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______________________________</w:t>
      </w:r>
    </w:p>
    <w:p w14:paraId="191D97FD"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w:t>
      </w:r>
      <w:r w:rsidRPr="00BE5001">
        <w:rPr>
          <w:rFonts w:ascii="Arial" w:hAnsi="Arial" w:cs="Arial"/>
          <w:i/>
          <w:sz w:val="20"/>
          <w:szCs w:val="20"/>
        </w:rPr>
        <w:t>alle Vermieter</w:t>
      </w:r>
      <w:r w:rsidRPr="00BE5001">
        <w:rPr>
          <w:rFonts w:ascii="Arial" w:hAnsi="Arial" w:cs="Arial"/>
          <w:sz w:val="20"/>
          <w:szCs w:val="20"/>
        </w:rPr>
        <w:t>]</w:t>
      </w:r>
    </w:p>
    <w:p w14:paraId="1F5C95D6" w14:textId="77777777" w:rsidR="00DE560E" w:rsidRPr="00BE5001" w:rsidRDefault="00DE560E" w:rsidP="00DE560E">
      <w:pPr>
        <w:spacing w:line="360" w:lineRule="auto"/>
        <w:ind w:left="0" w:hanging="2"/>
        <w:jc w:val="both"/>
        <w:rPr>
          <w:rFonts w:ascii="Arial" w:hAnsi="Arial" w:cs="Arial"/>
          <w:sz w:val="20"/>
          <w:szCs w:val="20"/>
        </w:rPr>
      </w:pPr>
    </w:p>
    <w:p w14:paraId="3DECECD0" w14:textId="77777777" w:rsidR="00DE560E" w:rsidRPr="00BE5001" w:rsidRDefault="00DE560E" w:rsidP="00DE560E">
      <w:pPr>
        <w:spacing w:line="360" w:lineRule="auto"/>
        <w:ind w:left="0" w:hanging="2"/>
        <w:jc w:val="both"/>
        <w:rPr>
          <w:rFonts w:ascii="Arial" w:hAnsi="Arial" w:cs="Arial"/>
          <w:sz w:val="20"/>
          <w:szCs w:val="20"/>
        </w:rPr>
      </w:pPr>
    </w:p>
    <w:p w14:paraId="4545B8A3"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Ort, Datum, Unterschrift</w:t>
      </w:r>
      <w:r w:rsidRPr="00BE5001">
        <w:rPr>
          <w:rFonts w:ascii="Arial" w:hAnsi="Arial" w:cs="Arial"/>
          <w:sz w:val="20"/>
          <w:szCs w:val="20"/>
        </w:rPr>
        <w:tab/>
      </w:r>
      <w:r w:rsidRPr="00BE5001">
        <w:rPr>
          <w:rFonts w:ascii="Arial" w:hAnsi="Arial" w:cs="Arial"/>
          <w:sz w:val="20"/>
          <w:szCs w:val="20"/>
        </w:rPr>
        <w:tab/>
      </w:r>
      <w:r w:rsidRPr="00BE5001">
        <w:rPr>
          <w:rFonts w:ascii="Arial" w:hAnsi="Arial" w:cs="Arial"/>
          <w:sz w:val="20"/>
          <w:szCs w:val="20"/>
        </w:rPr>
        <w:tab/>
      </w:r>
      <w:r w:rsidRPr="00BE5001">
        <w:rPr>
          <w:rFonts w:ascii="Arial" w:hAnsi="Arial" w:cs="Arial"/>
          <w:sz w:val="20"/>
          <w:szCs w:val="20"/>
        </w:rPr>
        <w:tab/>
      </w:r>
    </w:p>
    <w:p w14:paraId="1EC90D39" w14:textId="77777777" w:rsidR="00DE560E" w:rsidRPr="00BE5001" w:rsidRDefault="00DE560E" w:rsidP="00DE560E">
      <w:pPr>
        <w:spacing w:line="360" w:lineRule="auto"/>
        <w:ind w:left="0" w:hanging="2"/>
        <w:jc w:val="both"/>
        <w:rPr>
          <w:rFonts w:ascii="Arial" w:hAnsi="Arial" w:cs="Arial"/>
          <w:sz w:val="20"/>
          <w:szCs w:val="20"/>
        </w:rPr>
      </w:pPr>
    </w:p>
    <w:p w14:paraId="220D0C8A" w14:textId="77777777" w:rsidR="00DE560E" w:rsidRPr="00BE5001" w:rsidRDefault="00DE560E" w:rsidP="00DE560E">
      <w:pPr>
        <w:spacing w:line="360" w:lineRule="auto"/>
        <w:ind w:left="0" w:hanging="2"/>
        <w:jc w:val="both"/>
        <w:rPr>
          <w:rFonts w:ascii="Arial" w:hAnsi="Arial" w:cs="Arial"/>
          <w:sz w:val="20"/>
          <w:szCs w:val="20"/>
        </w:rPr>
      </w:pPr>
    </w:p>
    <w:p w14:paraId="69A6D2E3" w14:textId="77777777" w:rsidR="00DE560E" w:rsidRPr="00BE5001" w:rsidRDefault="00DE560E" w:rsidP="00DE560E">
      <w:pPr>
        <w:spacing w:line="360" w:lineRule="auto"/>
        <w:ind w:left="0" w:hanging="2"/>
        <w:jc w:val="both"/>
        <w:rPr>
          <w:rFonts w:ascii="Arial" w:hAnsi="Arial" w:cs="Arial"/>
          <w:sz w:val="20"/>
          <w:szCs w:val="20"/>
        </w:rPr>
      </w:pPr>
      <w:r w:rsidRPr="00BE5001">
        <w:rPr>
          <w:rFonts w:ascii="Arial" w:hAnsi="Arial" w:cs="Arial"/>
          <w:sz w:val="20"/>
          <w:szCs w:val="20"/>
        </w:rPr>
        <w:t>______________________________</w:t>
      </w:r>
      <w:r w:rsidRPr="00BE5001">
        <w:rPr>
          <w:rFonts w:ascii="Arial" w:hAnsi="Arial" w:cs="Arial"/>
          <w:sz w:val="20"/>
          <w:szCs w:val="20"/>
        </w:rPr>
        <w:tab/>
      </w:r>
      <w:r w:rsidRPr="00BE5001">
        <w:rPr>
          <w:rFonts w:ascii="Arial" w:hAnsi="Arial" w:cs="Arial"/>
          <w:sz w:val="20"/>
          <w:szCs w:val="20"/>
        </w:rPr>
        <w:tab/>
      </w:r>
    </w:p>
    <w:p w14:paraId="3FF5369E" w14:textId="77777777" w:rsidR="00DE560E" w:rsidRPr="00BE5001" w:rsidRDefault="00DE560E" w:rsidP="00DE560E">
      <w:pPr>
        <w:spacing w:after="160" w:line="259" w:lineRule="auto"/>
        <w:ind w:left="0" w:hanging="2"/>
        <w:rPr>
          <w:rFonts w:ascii="Arial" w:hAnsi="Arial" w:cs="Arial"/>
          <w:sz w:val="20"/>
          <w:szCs w:val="20"/>
        </w:rPr>
      </w:pPr>
      <w:r w:rsidRPr="00BE5001">
        <w:rPr>
          <w:rFonts w:ascii="Arial" w:hAnsi="Arial" w:cs="Arial"/>
          <w:sz w:val="20"/>
          <w:szCs w:val="20"/>
        </w:rPr>
        <w:t>[</w:t>
      </w:r>
      <w:r w:rsidRPr="00BE5001">
        <w:rPr>
          <w:rFonts w:ascii="Arial" w:hAnsi="Arial" w:cs="Arial"/>
          <w:i/>
          <w:sz w:val="20"/>
          <w:szCs w:val="20"/>
        </w:rPr>
        <w:t>alle Mieter</w:t>
      </w:r>
      <w:r w:rsidRPr="00BE5001">
        <w:rPr>
          <w:rFonts w:ascii="Arial" w:hAnsi="Arial" w:cs="Arial"/>
          <w:sz w:val="20"/>
          <w:szCs w:val="20"/>
        </w:rPr>
        <w:t>]</w:t>
      </w:r>
      <w:r w:rsidRPr="00BE5001">
        <w:rPr>
          <w:rFonts w:ascii="Arial" w:hAnsi="Arial" w:cs="Arial"/>
          <w:sz w:val="20"/>
          <w:szCs w:val="20"/>
        </w:rPr>
        <w:br w:type="page"/>
      </w:r>
    </w:p>
    <w:sectPr w:rsidR="00DE560E" w:rsidRPr="00BE5001">
      <w:pgSz w:w="11906" w:h="16838"/>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inh Parrandier" w:date="2025-05-12T11:24:00Z" w:initials="MP">
    <w:p w14:paraId="1830B0E5" w14:textId="77777777" w:rsidR="00BE5001" w:rsidRDefault="00BE5001" w:rsidP="00BE5001">
      <w:pPr>
        <w:ind w:left="0" w:hanging="2"/>
      </w:pPr>
      <w:r>
        <w:rPr>
          <w:rStyle w:val="Kommentarzeichen"/>
        </w:rPr>
        <w:annotationRef/>
      </w:r>
      <w:r>
        <w:rPr>
          <w:color w:val="000000"/>
          <w:sz w:val="20"/>
          <w:szCs w:val="20"/>
        </w:rPr>
        <w:t xml:space="preserve">Hinweis: Individuelle Anpassung. </w:t>
      </w:r>
    </w:p>
    <w:p w14:paraId="1EFEF1D2" w14:textId="77777777" w:rsidR="00BE5001" w:rsidRDefault="00BE5001" w:rsidP="00BE5001">
      <w:pPr>
        <w:ind w:left="0" w:hanging="2"/>
      </w:pPr>
      <w:r>
        <w:rPr>
          <w:color w:val="000000"/>
          <w:sz w:val="20"/>
          <w:szCs w:val="20"/>
        </w:rPr>
        <w:t xml:space="preserve">Du kannst auch direkt auf Indexmiete gehen statt Staffelmiete. </w:t>
      </w:r>
    </w:p>
    <w:p w14:paraId="358FDAB5" w14:textId="77777777" w:rsidR="00BE5001" w:rsidRDefault="00BE5001" w:rsidP="00BE5001">
      <w:pPr>
        <w:ind w:left="0" w:hanging="2"/>
      </w:pPr>
      <w:r>
        <w:rPr>
          <w:color w:val="000000"/>
          <w:sz w:val="20"/>
          <w:szCs w:val="20"/>
        </w:rPr>
        <w:t xml:space="preserve">Bei Staffelmiete: Du kannst auch nach jedem Jahr eine Erhöhung verlangen. </w:t>
      </w:r>
    </w:p>
    <w:p w14:paraId="3EC2B290" w14:textId="77777777" w:rsidR="00BE5001" w:rsidRDefault="00BE5001" w:rsidP="00BE5001">
      <w:pPr>
        <w:ind w:left="0" w:hanging="2"/>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EC2B29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4FE5C59" w16cex:dateUtc="2025-05-12T0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EC2B290" w16cid:durableId="24FE5C5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7B9EB" w14:textId="77777777" w:rsidR="003D76E5" w:rsidRDefault="003D76E5" w:rsidP="00DE560E">
      <w:pPr>
        <w:spacing w:line="240" w:lineRule="auto"/>
        <w:ind w:left="0" w:hanging="2"/>
      </w:pPr>
      <w:r>
        <w:separator/>
      </w:r>
    </w:p>
  </w:endnote>
  <w:endnote w:type="continuationSeparator" w:id="0">
    <w:p w14:paraId="6D868D33" w14:textId="77777777" w:rsidR="003D76E5" w:rsidRDefault="003D76E5" w:rsidP="00DE560E">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6171ED" w14:textId="77777777" w:rsidR="003D76E5" w:rsidRDefault="003D76E5" w:rsidP="00DE560E">
      <w:pPr>
        <w:spacing w:line="240" w:lineRule="auto"/>
        <w:ind w:left="0" w:hanging="2"/>
      </w:pPr>
      <w:r>
        <w:separator/>
      </w:r>
    </w:p>
  </w:footnote>
  <w:footnote w:type="continuationSeparator" w:id="0">
    <w:p w14:paraId="0D602ED1" w14:textId="77777777" w:rsidR="003D76E5" w:rsidRDefault="003D76E5" w:rsidP="00DE560E">
      <w:pPr>
        <w:spacing w:line="240" w:lineRule="auto"/>
        <w:ind w:left="0" w:hanging="2"/>
      </w:pPr>
      <w:r>
        <w:continuationSeparator/>
      </w:r>
    </w:p>
  </w:footnote>
  <w:footnote w:id="1">
    <w:p w14:paraId="6ACDC93B" w14:textId="77777777" w:rsidR="00DE560E" w:rsidRPr="00F54FC2" w:rsidRDefault="00DE560E" w:rsidP="00DE560E">
      <w:pPr>
        <w:pStyle w:val="Funotentext"/>
        <w:ind w:hanging="2"/>
        <w:rPr>
          <w:rFonts w:ascii="Century Gothic" w:hAnsi="Century Gothic" w:cstheme="minorHAnsi"/>
          <w:lang w:val="de-DE"/>
        </w:rPr>
      </w:pPr>
      <w:r w:rsidRPr="00F54FC2">
        <w:rPr>
          <w:rStyle w:val="Funotenzeichen"/>
          <w:rFonts w:ascii="Century Gothic" w:hAnsi="Century Gothic" w:cstheme="minorHAnsi"/>
          <w:szCs w:val="20"/>
        </w:rPr>
        <w:footnoteRef/>
      </w:r>
      <w:r w:rsidRPr="00F54FC2">
        <w:rPr>
          <w:rFonts w:ascii="Century Gothic" w:hAnsi="Century Gothic" w:cstheme="minorHAnsi"/>
          <w:lang w:val="de-DE"/>
        </w:rPr>
        <w:t xml:space="preserve"> Sofern mehr als eine Person Vermieter ist.</w:t>
      </w:r>
    </w:p>
  </w:footnote>
  <w:footnote w:id="2">
    <w:p w14:paraId="73ADCBD9" w14:textId="77777777" w:rsidR="00DE560E" w:rsidRPr="00F54FC2" w:rsidRDefault="00DE560E" w:rsidP="00DE560E">
      <w:pPr>
        <w:pStyle w:val="Funotentext"/>
        <w:ind w:hanging="2"/>
        <w:rPr>
          <w:rFonts w:ascii="Century Gothic" w:hAnsi="Century Gothic" w:cstheme="minorHAnsi"/>
          <w:lang w:val="de-DE"/>
        </w:rPr>
      </w:pPr>
      <w:r w:rsidRPr="00F54FC2">
        <w:rPr>
          <w:rStyle w:val="Funotenzeichen"/>
          <w:rFonts w:ascii="Century Gothic" w:hAnsi="Century Gothic" w:cstheme="minorHAnsi"/>
          <w:szCs w:val="20"/>
        </w:rPr>
        <w:footnoteRef/>
      </w:r>
      <w:r w:rsidRPr="00F54FC2">
        <w:rPr>
          <w:rFonts w:ascii="Century Gothic" w:hAnsi="Century Gothic" w:cstheme="minorHAnsi"/>
          <w:lang w:val="de-DE"/>
        </w:rPr>
        <w:t xml:space="preserve"> Sofern mehr als eine Person Mieter ist.</w:t>
      </w:r>
    </w:p>
  </w:footnote>
  <w:footnote w:id="3">
    <w:p w14:paraId="6D7247EE" w14:textId="77777777" w:rsidR="00DE560E" w:rsidRPr="00F54FC2" w:rsidRDefault="00DE560E" w:rsidP="00DE560E">
      <w:pPr>
        <w:pStyle w:val="Funotentext"/>
        <w:ind w:hanging="2"/>
        <w:rPr>
          <w:rFonts w:ascii="Century Gothic" w:hAnsi="Century Gothic" w:cstheme="minorHAnsi"/>
          <w:lang w:val="de-DE"/>
        </w:rPr>
      </w:pPr>
      <w:r w:rsidRPr="00F54FC2">
        <w:rPr>
          <w:rStyle w:val="Funotenzeichen"/>
          <w:rFonts w:ascii="Century Gothic" w:hAnsi="Century Gothic" w:cstheme="minorHAnsi"/>
          <w:szCs w:val="20"/>
        </w:rPr>
        <w:footnoteRef/>
      </w:r>
      <w:r w:rsidRPr="00F54FC2">
        <w:rPr>
          <w:rFonts w:ascii="Century Gothic" w:hAnsi="Century Gothic" w:cstheme="minorHAnsi"/>
          <w:lang w:val="de-DE"/>
        </w:rPr>
        <w:t xml:space="preserve"> So genau wie möglich die Lage beschreiben, insbesondere wenn keine eindeutige Nummerierung vorhanden ist.</w:t>
      </w:r>
    </w:p>
  </w:footnote>
  <w:footnote w:id="4">
    <w:p w14:paraId="543E584A" w14:textId="77777777" w:rsidR="00DE560E" w:rsidRPr="00F54FC2" w:rsidRDefault="00DE560E" w:rsidP="00DE560E">
      <w:pPr>
        <w:pStyle w:val="Funotentext"/>
        <w:ind w:hanging="2"/>
        <w:rPr>
          <w:rFonts w:ascii="Century Gothic" w:hAnsi="Century Gothic" w:cstheme="minorHAnsi"/>
          <w:lang w:val="de-DE"/>
        </w:rPr>
      </w:pPr>
      <w:r w:rsidRPr="00F54FC2">
        <w:rPr>
          <w:rStyle w:val="Funotenzeichen"/>
          <w:rFonts w:ascii="Century Gothic" w:hAnsi="Century Gothic" w:cstheme="minorHAnsi"/>
          <w:szCs w:val="20"/>
        </w:rPr>
        <w:footnoteRef/>
      </w:r>
      <w:r w:rsidRPr="00F54FC2">
        <w:rPr>
          <w:rFonts w:ascii="Century Gothic" w:hAnsi="Century Gothic" w:cstheme="minorHAnsi"/>
          <w:lang w:val="de-DE"/>
        </w:rPr>
        <w:t xml:space="preserve"> So genau wie möglich die Lage beschreiben, insbesondere wenn keine eindeutige Nummerierung vorhanden ist. Im Zweifel, v.a. bei mehreren Stellplätzen, zur Sicherheit eine Skizze mit umrandetem Stellplatz beifügen.</w:t>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nh Parrandier">
    <w15:presenceInfo w15:providerId="Windows Live" w15:userId="f27ade8beddc6b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60E"/>
    <w:rsid w:val="00187D45"/>
    <w:rsid w:val="002D1D37"/>
    <w:rsid w:val="003D76E5"/>
    <w:rsid w:val="00AB40C1"/>
    <w:rsid w:val="00BE5001"/>
    <w:rsid w:val="00DE56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70739"/>
  <w15:chartTrackingRefBased/>
  <w15:docId w15:val="{2E5D1540-FBBA-A847-8DF7-CA517C9FF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E560E"/>
    <w:pPr>
      <w:suppressAutoHyphens/>
      <w:spacing w:after="0" w:line="1" w:lineRule="atLeast"/>
      <w:ind w:leftChars="-1" w:left="-1" w:hangingChars="1" w:hanging="1"/>
      <w:textDirection w:val="btLr"/>
      <w:textAlignment w:val="top"/>
      <w:outlineLvl w:val="0"/>
    </w:pPr>
    <w:rPr>
      <w:rFonts w:ascii="Calibri" w:eastAsia="Calibri" w:hAnsi="Calibri" w:cs="Calibri"/>
      <w:kern w:val="0"/>
      <w:position w:val="-1"/>
      <w14:ligatures w14:val="none"/>
    </w:rPr>
  </w:style>
  <w:style w:type="paragraph" w:styleId="berschrift1">
    <w:name w:val="heading 1"/>
    <w:basedOn w:val="Standard"/>
    <w:next w:val="Standard"/>
    <w:link w:val="berschrift1Zchn"/>
    <w:uiPriority w:val="9"/>
    <w:qFormat/>
    <w:rsid w:val="00DE560E"/>
    <w:pPr>
      <w:keepNext/>
      <w:keepLines/>
      <w:spacing w:before="360" w:after="8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E56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E560E"/>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E560E"/>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E560E"/>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E560E"/>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E560E"/>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E560E"/>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E560E"/>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E560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E560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E560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E560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E560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E560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E560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E560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E560E"/>
    <w:rPr>
      <w:rFonts w:eastAsiaTheme="majorEastAsia" w:cstheme="majorBidi"/>
      <w:color w:val="272727" w:themeColor="text1" w:themeTint="D8"/>
    </w:rPr>
  </w:style>
  <w:style w:type="paragraph" w:styleId="Titel">
    <w:name w:val="Title"/>
    <w:basedOn w:val="Standard"/>
    <w:next w:val="Standard"/>
    <w:link w:val="TitelZchn"/>
    <w:uiPriority w:val="10"/>
    <w:qFormat/>
    <w:rsid w:val="00DE56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E560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E560E"/>
    <w:pPr>
      <w:numPr>
        <w:ilvl w:val="1"/>
      </w:numPr>
      <w:ind w:leftChars="-1" w:left="-1" w:hangingChars="1" w:hanging="1"/>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E560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E560E"/>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E560E"/>
    <w:rPr>
      <w:i/>
      <w:iCs/>
      <w:color w:val="404040" w:themeColor="text1" w:themeTint="BF"/>
    </w:rPr>
  </w:style>
  <w:style w:type="paragraph" w:styleId="Listenabsatz">
    <w:name w:val="List Paragraph"/>
    <w:basedOn w:val="Standard"/>
    <w:uiPriority w:val="34"/>
    <w:qFormat/>
    <w:rsid w:val="00DE560E"/>
    <w:pPr>
      <w:ind w:left="720"/>
      <w:contextualSpacing/>
    </w:pPr>
  </w:style>
  <w:style w:type="character" w:styleId="IntensiveHervorhebung">
    <w:name w:val="Intense Emphasis"/>
    <w:basedOn w:val="Absatz-Standardschriftart"/>
    <w:uiPriority w:val="21"/>
    <w:qFormat/>
    <w:rsid w:val="00DE560E"/>
    <w:rPr>
      <w:i/>
      <w:iCs/>
      <w:color w:val="0F4761" w:themeColor="accent1" w:themeShade="BF"/>
    </w:rPr>
  </w:style>
  <w:style w:type="paragraph" w:styleId="IntensivesZitat">
    <w:name w:val="Intense Quote"/>
    <w:basedOn w:val="Standard"/>
    <w:next w:val="Standard"/>
    <w:link w:val="IntensivesZitatZchn"/>
    <w:uiPriority w:val="30"/>
    <w:qFormat/>
    <w:rsid w:val="00DE56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E560E"/>
    <w:rPr>
      <w:i/>
      <w:iCs/>
      <w:color w:val="0F4761" w:themeColor="accent1" w:themeShade="BF"/>
    </w:rPr>
  </w:style>
  <w:style w:type="character" w:styleId="IntensiverVerweis">
    <w:name w:val="Intense Reference"/>
    <w:basedOn w:val="Absatz-Standardschriftart"/>
    <w:uiPriority w:val="32"/>
    <w:qFormat/>
    <w:rsid w:val="00DE560E"/>
    <w:rPr>
      <w:b/>
      <w:bCs/>
      <w:smallCaps/>
      <w:color w:val="0F4761" w:themeColor="accent1" w:themeShade="BF"/>
      <w:spacing w:val="5"/>
    </w:rPr>
  </w:style>
  <w:style w:type="paragraph" w:styleId="Funotentext">
    <w:name w:val="footnote text"/>
    <w:basedOn w:val="Standard"/>
    <w:link w:val="FunotentextZchn"/>
    <w:uiPriority w:val="99"/>
    <w:rsid w:val="00DE560E"/>
    <w:pPr>
      <w:suppressAutoHyphens w:val="0"/>
      <w:autoSpaceDE w:val="0"/>
      <w:autoSpaceDN w:val="0"/>
      <w:adjustRightInd w:val="0"/>
      <w:spacing w:before="120" w:after="120" w:line="240" w:lineRule="auto"/>
      <w:ind w:leftChars="0" w:left="0" w:firstLineChars="0" w:firstLine="0"/>
      <w:jc w:val="both"/>
      <w:textDirection w:val="lrTb"/>
      <w:textAlignment w:val="auto"/>
      <w:outlineLvl w:val="9"/>
    </w:pPr>
    <w:rPr>
      <w:rFonts w:ascii="Arial" w:eastAsia="Times New Roman" w:hAnsi="Arial" w:cs="Arial"/>
      <w:color w:val="000000"/>
      <w:position w:val="0"/>
      <w:sz w:val="20"/>
      <w:u w:color="000000"/>
      <w:lang w:val="en" w:eastAsia="de-DE"/>
    </w:rPr>
  </w:style>
  <w:style w:type="character" w:customStyle="1" w:styleId="FunotentextZchn">
    <w:name w:val="Fußnotentext Zchn"/>
    <w:basedOn w:val="Absatz-Standardschriftart"/>
    <w:link w:val="Funotentext"/>
    <w:uiPriority w:val="99"/>
    <w:rsid w:val="00DE560E"/>
    <w:rPr>
      <w:rFonts w:ascii="Arial" w:eastAsia="Times New Roman" w:hAnsi="Arial" w:cs="Arial"/>
      <w:color w:val="000000"/>
      <w:kern w:val="0"/>
      <w:sz w:val="20"/>
      <w:u w:color="000000"/>
      <w:lang w:val="en" w:eastAsia="de-DE"/>
      <w14:ligatures w14:val="none"/>
    </w:rPr>
  </w:style>
  <w:style w:type="character" w:styleId="Funotenzeichen">
    <w:name w:val="footnote reference"/>
    <w:basedOn w:val="Absatz-Standardschriftart"/>
    <w:uiPriority w:val="99"/>
    <w:rsid w:val="00DE560E"/>
    <w:rPr>
      <w:vertAlign w:val="superscript"/>
    </w:rPr>
  </w:style>
  <w:style w:type="paragraph" w:customStyle="1" w:styleId="H3">
    <w:name w:val="H3"/>
    <w:next w:val="Standard"/>
    <w:uiPriority w:val="99"/>
    <w:rsid w:val="00DE560E"/>
    <w:pPr>
      <w:autoSpaceDE w:val="0"/>
      <w:autoSpaceDN w:val="0"/>
      <w:adjustRightInd w:val="0"/>
      <w:spacing w:before="120" w:after="120" w:line="240" w:lineRule="auto"/>
    </w:pPr>
    <w:rPr>
      <w:rFonts w:ascii="Arial" w:eastAsia="Times New Roman" w:hAnsi="Arial" w:cs="Arial"/>
      <w:b/>
      <w:bCs/>
      <w:color w:val="000000"/>
      <w:kern w:val="0"/>
      <w:sz w:val="22"/>
      <w:szCs w:val="22"/>
      <w:u w:color="000000"/>
      <w:lang w:val="en" w:eastAsia="de-DE"/>
      <w14:ligatures w14:val="none"/>
    </w:rPr>
  </w:style>
  <w:style w:type="character" w:styleId="Kommentarzeichen">
    <w:name w:val="annotation reference"/>
    <w:basedOn w:val="Absatz-Standardschriftart"/>
    <w:uiPriority w:val="99"/>
    <w:semiHidden/>
    <w:unhideWhenUsed/>
    <w:rsid w:val="00BE5001"/>
    <w:rPr>
      <w:sz w:val="16"/>
      <w:szCs w:val="16"/>
    </w:rPr>
  </w:style>
  <w:style w:type="paragraph" w:styleId="Kommentartext">
    <w:name w:val="annotation text"/>
    <w:basedOn w:val="Standard"/>
    <w:link w:val="KommentartextZchn"/>
    <w:uiPriority w:val="99"/>
    <w:semiHidden/>
    <w:unhideWhenUsed/>
    <w:rsid w:val="00BE500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E5001"/>
    <w:rPr>
      <w:rFonts w:ascii="Calibri" w:eastAsia="Calibri" w:hAnsi="Calibri" w:cs="Calibri"/>
      <w:kern w:val="0"/>
      <w:position w:val="-1"/>
      <w:sz w:val="20"/>
      <w:szCs w:val="20"/>
      <w14:ligatures w14:val="none"/>
    </w:rPr>
  </w:style>
  <w:style w:type="paragraph" w:styleId="Kommentarthema">
    <w:name w:val="annotation subject"/>
    <w:basedOn w:val="Kommentartext"/>
    <w:next w:val="Kommentartext"/>
    <w:link w:val="KommentarthemaZchn"/>
    <w:uiPriority w:val="99"/>
    <w:semiHidden/>
    <w:unhideWhenUsed/>
    <w:rsid w:val="00BE5001"/>
    <w:rPr>
      <w:b/>
      <w:bCs/>
    </w:rPr>
  </w:style>
  <w:style w:type="character" w:customStyle="1" w:styleId="KommentarthemaZchn">
    <w:name w:val="Kommentarthema Zchn"/>
    <w:basedOn w:val="KommentartextZchn"/>
    <w:link w:val="Kommentarthema"/>
    <w:uiPriority w:val="99"/>
    <w:semiHidden/>
    <w:rsid w:val="00BE5001"/>
    <w:rPr>
      <w:rFonts w:ascii="Calibri" w:eastAsia="Calibri" w:hAnsi="Calibri" w:cs="Calibri"/>
      <w:b/>
      <w:bCs/>
      <w:kern w:val="0"/>
      <w:position w:val="-1"/>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1437</Words>
  <Characters>9059</Characters>
  <Application>Microsoft Office Word</Application>
  <DocSecurity>0</DocSecurity>
  <Lines>75</Lines>
  <Paragraphs>20</Paragraphs>
  <ScaleCrop>false</ScaleCrop>
  <Company/>
  <LinksUpToDate>false</LinksUpToDate>
  <CharactersWithSpaces>10476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Parrandier</dc:creator>
  <cp:keywords/>
  <dc:description/>
  <cp:lastModifiedBy>Minh Parrandier</cp:lastModifiedBy>
  <cp:revision>3</cp:revision>
  <dcterms:created xsi:type="dcterms:W3CDTF">2025-05-12T09:21:00Z</dcterms:created>
  <dcterms:modified xsi:type="dcterms:W3CDTF">2025-05-12T09:28:00Z</dcterms:modified>
</cp:coreProperties>
</file>